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D0" w:rsidRPr="002E7053" w:rsidRDefault="008744D0" w:rsidP="008744D0">
      <w:pPr>
        <w:rPr>
          <w:rFonts w:ascii="Arial Bold" w:hAnsi="Arial Bold"/>
          <w:b/>
          <w:sz w:val="24"/>
          <w:szCs w:val="24"/>
        </w:rPr>
      </w:pPr>
    </w:p>
    <w:p w:rsidR="008744D0" w:rsidRDefault="000F79B6" w:rsidP="008744D0">
      <w:pPr>
        <w:ind w:left="-720"/>
        <w:rPr>
          <w:rFonts w:cs="Arial"/>
          <w:b/>
          <w:sz w:val="32"/>
        </w:rPr>
      </w:pPr>
      <w:r>
        <w:rPr>
          <w:rFonts w:cs="Arial"/>
          <w:b/>
          <w:sz w:val="32"/>
        </w:rPr>
        <w:t>Minutes</w:t>
      </w:r>
      <w:r w:rsidR="008744D0" w:rsidRPr="002E7053">
        <w:rPr>
          <w:rFonts w:cs="Arial"/>
          <w:b/>
          <w:sz w:val="32"/>
        </w:rPr>
        <w:t xml:space="preserve"> of </w:t>
      </w:r>
      <w:r w:rsidR="008744D0">
        <w:rPr>
          <w:rFonts w:cs="Arial"/>
          <w:b/>
          <w:sz w:val="32"/>
        </w:rPr>
        <w:t xml:space="preserve">last </w:t>
      </w:r>
      <w:r w:rsidR="008744D0" w:rsidRPr="00990EB3">
        <w:rPr>
          <w:rFonts w:cs="Arial"/>
          <w:b/>
          <w:sz w:val="32"/>
        </w:rPr>
        <w:fldChar w:fldCharType="begin"/>
      </w:r>
      <w:r w:rsidR="008744D0" w:rsidRPr="00990EB3">
        <w:rPr>
          <w:rFonts w:cs="Arial"/>
          <w:b/>
          <w:sz w:val="32"/>
        </w:rPr>
        <w:instrText xml:space="preserve"> DOCPROPERTY  CommitteeName  \* MERGEFORMAT </w:instrText>
      </w:r>
      <w:r w:rsidR="008744D0" w:rsidRPr="00990EB3">
        <w:rPr>
          <w:rFonts w:cs="Arial"/>
          <w:b/>
          <w:sz w:val="32"/>
        </w:rPr>
        <w:fldChar w:fldCharType="separate"/>
      </w:r>
      <w:r w:rsidR="008744D0" w:rsidRPr="00990EB3">
        <w:rPr>
          <w:rFonts w:cs="Arial"/>
          <w:b/>
          <w:sz w:val="32"/>
        </w:rPr>
        <w:t>General Assembly</w:t>
      </w:r>
      <w:r w:rsidR="008744D0" w:rsidRPr="00990EB3">
        <w:rPr>
          <w:rFonts w:cs="Arial"/>
          <w:b/>
          <w:sz w:val="32"/>
        </w:rPr>
        <w:fldChar w:fldCharType="end"/>
      </w:r>
      <w:r w:rsidR="008744D0" w:rsidRPr="00990EB3">
        <w:rPr>
          <w:rFonts w:cs="Arial"/>
          <w:b/>
          <w:sz w:val="32"/>
        </w:rPr>
        <w:t xml:space="preserve"> meeting</w:t>
      </w:r>
    </w:p>
    <w:p w:rsidR="008744D0" w:rsidRPr="00990EB3" w:rsidRDefault="008744D0" w:rsidP="008744D0">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8744D0" w:rsidRPr="002E7053" w:rsidTr="008744D0">
        <w:tc>
          <w:tcPr>
            <w:tcW w:w="2160" w:type="dxa"/>
            <w:tcBorders>
              <w:top w:val="single" w:sz="12" w:space="0" w:color="auto"/>
            </w:tcBorders>
            <w:shd w:val="clear" w:color="auto" w:fill="auto"/>
            <w:tcMar>
              <w:top w:w="115" w:type="dxa"/>
              <w:left w:w="115" w:type="dxa"/>
              <w:right w:w="115" w:type="dxa"/>
            </w:tcMar>
          </w:tcPr>
          <w:p w:rsidR="008744D0" w:rsidRPr="0030484B" w:rsidRDefault="008744D0" w:rsidP="008744D0">
            <w:pPr>
              <w:rPr>
                <w:b/>
              </w:rPr>
            </w:pPr>
            <w:r w:rsidRPr="0030484B">
              <w:rPr>
                <w:b/>
              </w:rPr>
              <w:t>Title:</w:t>
            </w:r>
          </w:p>
          <w:p w:rsidR="008744D0" w:rsidRPr="0030484B" w:rsidRDefault="008744D0" w:rsidP="008744D0">
            <w:pPr>
              <w:rPr>
                <w:b/>
                <w:sz w:val="16"/>
                <w:szCs w:val="16"/>
              </w:rPr>
            </w:pPr>
          </w:p>
        </w:tc>
        <w:tc>
          <w:tcPr>
            <w:tcW w:w="7128" w:type="dxa"/>
            <w:tcBorders>
              <w:top w:val="single" w:sz="12" w:space="0" w:color="auto"/>
            </w:tcBorders>
            <w:shd w:val="clear" w:color="auto" w:fill="auto"/>
            <w:tcMar>
              <w:top w:w="115" w:type="dxa"/>
              <w:left w:w="115" w:type="dxa"/>
              <w:right w:w="115" w:type="dxa"/>
            </w:tcMar>
          </w:tcPr>
          <w:p w:rsidR="008744D0" w:rsidRPr="002E7053" w:rsidRDefault="008744D0" w:rsidP="008744D0">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General Assembly</w:t>
            </w:r>
            <w:r w:rsidRPr="0030484B">
              <w:rPr>
                <w:szCs w:val="40"/>
              </w:rPr>
              <w:fldChar w:fldCharType="end"/>
            </w:r>
          </w:p>
        </w:tc>
      </w:tr>
      <w:tr w:rsidR="008744D0" w:rsidRPr="002E7053" w:rsidTr="008744D0">
        <w:tc>
          <w:tcPr>
            <w:tcW w:w="2160" w:type="dxa"/>
            <w:shd w:val="clear" w:color="auto" w:fill="auto"/>
          </w:tcPr>
          <w:p w:rsidR="008744D0" w:rsidRPr="0030484B" w:rsidRDefault="008744D0" w:rsidP="008744D0">
            <w:pPr>
              <w:rPr>
                <w:b/>
              </w:rPr>
            </w:pPr>
            <w:r w:rsidRPr="0030484B">
              <w:rPr>
                <w:b/>
              </w:rPr>
              <w:t>Date:</w:t>
            </w:r>
          </w:p>
          <w:p w:rsidR="008744D0" w:rsidRPr="0030484B" w:rsidRDefault="008744D0" w:rsidP="008744D0">
            <w:pPr>
              <w:rPr>
                <w:b/>
                <w:sz w:val="16"/>
                <w:szCs w:val="16"/>
              </w:rPr>
            </w:pPr>
          </w:p>
        </w:tc>
        <w:tc>
          <w:tcPr>
            <w:tcW w:w="7128" w:type="dxa"/>
            <w:shd w:val="clear" w:color="auto" w:fill="auto"/>
          </w:tcPr>
          <w:p w:rsidR="008744D0" w:rsidRPr="002E7053" w:rsidRDefault="008744D0" w:rsidP="008744D0">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3 July 2018</w:t>
            </w:r>
            <w:r w:rsidRPr="0030484B">
              <w:rPr>
                <w:szCs w:val="24"/>
              </w:rPr>
              <w:fldChar w:fldCharType="end"/>
            </w:r>
          </w:p>
        </w:tc>
      </w:tr>
      <w:tr w:rsidR="008744D0" w:rsidRPr="002E7053" w:rsidTr="008744D0">
        <w:tc>
          <w:tcPr>
            <w:tcW w:w="2160" w:type="dxa"/>
            <w:shd w:val="clear" w:color="auto" w:fill="auto"/>
          </w:tcPr>
          <w:p w:rsidR="008744D0" w:rsidRPr="0030484B" w:rsidRDefault="008744D0" w:rsidP="008744D0">
            <w:pPr>
              <w:rPr>
                <w:b/>
              </w:rPr>
            </w:pPr>
            <w:r w:rsidRPr="0030484B">
              <w:rPr>
                <w:b/>
              </w:rPr>
              <w:t>Venue:</w:t>
            </w:r>
          </w:p>
        </w:tc>
        <w:tc>
          <w:tcPr>
            <w:tcW w:w="7128" w:type="dxa"/>
            <w:shd w:val="clear" w:color="auto" w:fill="auto"/>
          </w:tcPr>
          <w:p w:rsidR="008744D0" w:rsidRPr="002E7053" w:rsidRDefault="008744D0" w:rsidP="008744D0">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Birmingham International Convention Centre (BICC), Broad Street, Birmingham, B1 2EA</w:t>
            </w:r>
            <w:r w:rsidRPr="0030484B">
              <w:rPr>
                <w:szCs w:val="24"/>
              </w:rPr>
              <w:fldChar w:fldCharType="end"/>
            </w:r>
          </w:p>
        </w:tc>
      </w:tr>
      <w:tr w:rsidR="008744D0" w:rsidRPr="0030484B" w:rsidTr="008744D0">
        <w:tc>
          <w:tcPr>
            <w:tcW w:w="2160" w:type="dxa"/>
            <w:tcBorders>
              <w:bottom w:val="single" w:sz="12" w:space="0" w:color="auto"/>
            </w:tcBorders>
            <w:shd w:val="clear" w:color="auto" w:fill="auto"/>
          </w:tcPr>
          <w:p w:rsidR="008744D0" w:rsidRPr="0030484B" w:rsidRDefault="008744D0" w:rsidP="008744D0">
            <w:pPr>
              <w:rPr>
                <w:b/>
                <w:sz w:val="12"/>
                <w:szCs w:val="12"/>
              </w:rPr>
            </w:pPr>
          </w:p>
        </w:tc>
        <w:tc>
          <w:tcPr>
            <w:tcW w:w="7128" w:type="dxa"/>
            <w:tcBorders>
              <w:bottom w:val="single" w:sz="12" w:space="0" w:color="auto"/>
            </w:tcBorders>
            <w:shd w:val="clear" w:color="auto" w:fill="auto"/>
          </w:tcPr>
          <w:p w:rsidR="008744D0" w:rsidRPr="0030484B" w:rsidRDefault="008744D0" w:rsidP="008744D0">
            <w:pPr>
              <w:rPr>
                <w:sz w:val="12"/>
                <w:szCs w:val="12"/>
              </w:rPr>
            </w:pPr>
          </w:p>
        </w:tc>
      </w:tr>
    </w:tbl>
    <w:p w:rsidR="008744D0" w:rsidRDefault="008744D0" w:rsidP="008744D0"/>
    <w:p w:rsidR="008744D0" w:rsidRDefault="008744D0" w:rsidP="008744D0"/>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CE3DD7" w:rsidTr="008744D0">
        <w:tc>
          <w:tcPr>
            <w:tcW w:w="720" w:type="dxa"/>
            <w:shd w:val="clear" w:color="auto" w:fill="BFBFBF"/>
          </w:tcPr>
          <w:p w:rsidR="008744D0" w:rsidRPr="00CE3DD7" w:rsidRDefault="008744D0" w:rsidP="008744D0">
            <w:pPr>
              <w:rPr>
                <w:b/>
              </w:rPr>
            </w:pPr>
            <w:r w:rsidRPr="00CE3DD7">
              <w:rPr>
                <w:b/>
              </w:rPr>
              <w:t>Item</w:t>
            </w:r>
          </w:p>
        </w:tc>
        <w:tc>
          <w:tcPr>
            <w:tcW w:w="7488" w:type="dxa"/>
            <w:shd w:val="clear" w:color="auto" w:fill="BFBFBF"/>
          </w:tcPr>
          <w:p w:rsidR="008744D0" w:rsidRPr="00CE3DD7" w:rsidRDefault="008744D0" w:rsidP="008744D0">
            <w:pPr>
              <w:widowControl w:val="0"/>
              <w:rPr>
                <w:b/>
              </w:rPr>
            </w:pPr>
            <w:r w:rsidRPr="00CE3DD7">
              <w:rPr>
                <w:b/>
              </w:rPr>
              <w:t>Decisions and actions</w:t>
            </w:r>
          </w:p>
        </w:tc>
        <w:tc>
          <w:tcPr>
            <w:tcW w:w="1584" w:type="dxa"/>
            <w:shd w:val="clear" w:color="auto" w:fill="BFBFBF"/>
          </w:tcPr>
          <w:p w:rsidR="008744D0" w:rsidRPr="00CE3DD7" w:rsidRDefault="008744D0" w:rsidP="008744D0">
            <w:pPr>
              <w:widowControl w:val="0"/>
              <w:rPr>
                <w:b/>
                <w:bCs/>
              </w:rPr>
            </w:pPr>
            <w:r w:rsidRPr="00CE3DD7">
              <w:rPr>
                <w:b/>
                <w:bCs/>
              </w:rPr>
              <w:t>Action</w:t>
            </w:r>
          </w:p>
        </w:tc>
      </w:tr>
    </w:tbl>
    <w:p w:rsidR="008744D0" w:rsidRDefault="008744D0" w:rsidP="008744D0"/>
    <w:p w:rsidR="008744D0" w:rsidRDefault="008744D0">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4"/>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Attendance</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 xml:space="preserve">245 authorities in full membership and 12 authorities in corporate membership were represented at the meeting. </w:t>
            </w:r>
            <w:bookmarkStart w:id="0" w:name="_GoBack"/>
            <w:bookmarkEnd w:id="0"/>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&lt;/AI1&gt;</w:t>
      </w:r>
    </w:p>
    <w:p w:rsidR="008744D0" w:rsidRDefault="008744D0">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5"/>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Welcome by the Chief Executive of the LGA</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pPr>
              <w:rPr>
                <w:rFonts w:eastAsia="Calibri" w:cs="Arial"/>
                <w:noProof/>
              </w:rPr>
            </w:pPr>
            <w:r>
              <w:rPr>
                <w:rFonts w:eastAsia="Calibri" w:cs="Arial"/>
                <w:noProof/>
              </w:rPr>
              <w:t xml:space="preserve">Mark Lloyd (Chief Executive) welcomed representatives to the meeting and highlighted the role of the General Assembly in electing the political leadership team that would drive the LGA agenda on behalf of all local government over the next 12 months.  He also thanked all those members and officers that had played a part in the LGA to help all member councils and the communities they represented.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&lt;/AI2&gt;</w:t>
      </w:r>
    </w:p>
    <w:p w:rsidR="008744D0" w:rsidRDefault="008744D0">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6"/>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Election of LGA President</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Mark Lloyd invited nominations for the positon of President of the Association for 2018/19.</w:t>
            </w:r>
          </w:p>
          <w:p w:rsidR="008744D0" w:rsidRDefault="008744D0"/>
          <w:p w:rsidR="008744D0" w:rsidRDefault="008744D0">
            <w:r>
              <w:t>Lord Gary Porter (South Holland District Council) moved, seconded by Cllr Nick Forbes (Newcastle City Council), that Lord Bob Kerslake be elected President of the Association until the next Annual Meeting.</w:t>
            </w:r>
          </w:p>
          <w:p w:rsidR="008744D0" w:rsidRDefault="008744D0"/>
          <w:p w:rsidR="008744D0" w:rsidRDefault="008744D0">
            <w:pPr>
              <w:rPr>
                <w:b/>
              </w:rPr>
            </w:pPr>
            <w:r>
              <w:rPr>
                <w:b/>
              </w:rPr>
              <w:t>Decision</w:t>
            </w:r>
          </w:p>
          <w:p w:rsidR="008744D0" w:rsidRDefault="008744D0">
            <w:r>
              <w:t xml:space="preserve">It was moved, seconded and </w:t>
            </w:r>
            <w:r>
              <w:rPr>
                <w:b/>
              </w:rPr>
              <w:t>agreed</w:t>
            </w:r>
            <w:r>
              <w:t xml:space="preserve"> by the General Assembly that Lord Kerslake be elected President of the Association until the next Annual Meeting.</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&lt;/AI3&gt;</w:t>
      </w:r>
    </w:p>
    <w:p w:rsidR="008744D0" w:rsidRDefault="008744D0">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7"/>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Address by the President of the LGA</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 xml:space="preserve">Lord Kerslake delivered his fourth address to the General Assembly as President of the LGA. He commented on the honour of being re-elected to the role and the work of the LGA over the previous year. He provided reflections from his work in the House of Lords working with the LGA to </w:t>
            </w:r>
            <w:r>
              <w:lastRenderedPageBreak/>
              <w:t xml:space="preserve">keep the voice of local government at the forefront of Parliamentary debates. He reflected on the challenges to come over the next year, focusing on the pivotal role of local government in reshaping local services and the need to devolve greater powers to authorities to enable them to deliver this.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lastRenderedPageBreak/>
        <w:t>&lt;/AI4&gt;</w:t>
      </w:r>
    </w:p>
    <w:p w:rsidR="008744D0" w:rsidRDefault="008744D0">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8"/>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Election of LGA Chairman</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The President invited nominations for the position of Chairman of the Association for 2018/19.</w:t>
            </w:r>
          </w:p>
          <w:p w:rsidR="008744D0" w:rsidRDefault="008744D0"/>
          <w:p w:rsidR="008744D0" w:rsidRDefault="008744D0">
            <w:r>
              <w:t>Cllr James Jamieson (Central Bedfordshire Council) moved, seconded by Cllr Nick Forbes (Newcastle City Council), that Lord Gary Porter (South Holland District Council) be elected Chairman of the Association until the next Annual Meeting.</w:t>
            </w:r>
          </w:p>
          <w:p w:rsidR="008744D0" w:rsidRDefault="008744D0"/>
          <w:p w:rsidR="008744D0" w:rsidRDefault="008744D0">
            <w:pPr>
              <w:rPr>
                <w:b/>
              </w:rPr>
            </w:pPr>
            <w:r>
              <w:rPr>
                <w:b/>
              </w:rPr>
              <w:t>Decision</w:t>
            </w:r>
          </w:p>
          <w:p w:rsidR="008744D0" w:rsidRDefault="008744D0">
            <w:r>
              <w:t xml:space="preserve">It was moved, seconded and </w:t>
            </w:r>
            <w:r>
              <w:rPr>
                <w:b/>
              </w:rPr>
              <w:t>agreed</w:t>
            </w:r>
            <w:r>
              <w:t xml:space="preserve"> by the General Assembly that Lord Porter (South Holland District Council) be elected Chairman of the Association until the next Annual Meeting.</w:t>
            </w:r>
          </w:p>
          <w:p w:rsidR="008744D0" w:rsidRDefault="008744D0"/>
          <w:p w:rsidR="008744D0" w:rsidRDefault="008744D0">
            <w:r>
              <w:t xml:space="preserve">The Chairman thanked Lord Kerslake and took the Chair.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&lt;/AI5&gt;</w:t>
      </w:r>
    </w:p>
    <w:p w:rsidR="008744D0" w:rsidRDefault="008744D0">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19"/>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Address by the Chairman of the LGA</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 xml:space="preserve">Lord Porter (Chairman) thanked the General Assembly for his re-election and commented on the successes and challenges of the previous year. He paid tribute to Lord Kerslake for his support and contribution to the work of the Association as its President, as well as commending the work of LGA Vice Presidents in championing local government issues across both Houses of Parliament.  </w:t>
            </w:r>
          </w:p>
          <w:p w:rsidR="008744D0" w:rsidRDefault="008744D0"/>
          <w:p w:rsidR="008744D0" w:rsidRDefault="008744D0">
            <w:pPr>
              <w:rPr>
                <w:bCs/>
              </w:rPr>
            </w:pPr>
            <w:r>
              <w:t xml:space="preserve">In thanking the LGA Political Group Leaders and LGA Chief Executive for their support and contribution over the past 12 months, he made particular mention to a number of office holders of the Association who no longer held their positons. </w:t>
            </w:r>
            <w:r>
              <w:rPr>
                <w:bCs/>
              </w:rPr>
              <w:t xml:space="preserve">He thanked them warmly for their </w:t>
            </w:r>
            <w:r>
              <w:t xml:space="preserve">service and </w:t>
            </w:r>
            <w:r>
              <w:rPr>
                <w:bCs/>
              </w:rPr>
              <w:t xml:space="preserve">significant contribution to the LGA and the sector as a whole. </w:t>
            </w:r>
          </w:p>
          <w:p w:rsidR="008744D0" w:rsidRDefault="008744D0">
            <w:pPr>
              <w:rPr>
                <w:bCs/>
              </w:rPr>
            </w:pPr>
          </w:p>
          <w:p w:rsidR="008744D0" w:rsidRDefault="008744D0">
            <w:pPr>
              <w:rPr>
                <w:bCs/>
              </w:rPr>
            </w:pPr>
            <w:r>
              <w:rPr>
                <w:bCs/>
              </w:rPr>
              <w:t xml:space="preserve">The Chairman closed his address with a tribute to the hard work, time and commitment of the LGA staff.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&lt;/AI6&gt;</w:t>
      </w:r>
    </w:p>
    <w:p w:rsidR="008744D0" w:rsidRDefault="008744D0">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1"/>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Election of LGA Vice-Chairs</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The Chairman invited nominations and seconders for four Vice-Chairs of the Association for 2018/19.</w:t>
            </w:r>
          </w:p>
          <w:p w:rsidR="008744D0" w:rsidRDefault="008744D0"/>
          <w:p w:rsidR="008744D0" w:rsidRDefault="008744D0">
            <w:r>
              <w:t>The following nominations were moved and seconded as detailed on the overhead screen:</w:t>
            </w:r>
          </w:p>
          <w:p w:rsidR="008744D0" w:rsidRDefault="008744D0"/>
          <w:p w:rsidR="008744D0" w:rsidRDefault="008744D0">
            <w:pPr>
              <w:pStyle w:val="ListParagraph"/>
              <w:numPr>
                <w:ilvl w:val="0"/>
                <w:numId w:val="20"/>
              </w:numPr>
            </w:pPr>
            <w:r>
              <w:lastRenderedPageBreak/>
              <w:t>Cllr Nick Forbes, Newcastle City Council (Labour)</w:t>
            </w:r>
          </w:p>
          <w:p w:rsidR="008744D0" w:rsidRDefault="008744D0">
            <w:pPr>
              <w:pStyle w:val="ListParagraph"/>
              <w:numPr>
                <w:ilvl w:val="0"/>
                <w:numId w:val="20"/>
              </w:numPr>
            </w:pPr>
            <w:r>
              <w:t>Cllr James Jamieson, Central Bedfordshire Council (Conservative)</w:t>
            </w:r>
          </w:p>
          <w:p w:rsidR="008744D0" w:rsidRDefault="008744D0">
            <w:pPr>
              <w:pStyle w:val="ListParagraph"/>
              <w:numPr>
                <w:ilvl w:val="0"/>
                <w:numId w:val="20"/>
              </w:numPr>
            </w:pPr>
            <w:r>
              <w:t>Cllr Howard Sykes MBE, Oldham Metropolitan Borough Council (Liberal Democrat)</w:t>
            </w:r>
          </w:p>
          <w:p w:rsidR="008744D0" w:rsidRDefault="008744D0">
            <w:pPr>
              <w:pStyle w:val="ListParagraph"/>
              <w:numPr>
                <w:ilvl w:val="0"/>
                <w:numId w:val="20"/>
              </w:numPr>
            </w:pPr>
            <w:r>
              <w:t>Cllr Marianne Overton MBE, Lincolnshire County Council (Independent)</w:t>
            </w:r>
          </w:p>
          <w:p w:rsidR="008744D0" w:rsidRDefault="008744D0">
            <w:pPr>
              <w:rPr>
                <w:b/>
              </w:rPr>
            </w:pPr>
          </w:p>
          <w:p w:rsidR="008744D0" w:rsidRDefault="008744D0">
            <w:pPr>
              <w:rPr>
                <w:b/>
              </w:rPr>
            </w:pPr>
            <w:r>
              <w:rPr>
                <w:b/>
              </w:rPr>
              <w:t>Decision</w:t>
            </w:r>
          </w:p>
          <w:p w:rsidR="008744D0" w:rsidRDefault="008744D0">
            <w:r>
              <w:t xml:space="preserve">It was moved, seconded and </w:t>
            </w:r>
            <w:r>
              <w:rPr>
                <w:b/>
              </w:rPr>
              <w:t>agreed</w:t>
            </w:r>
            <w:r>
              <w:t xml:space="preserve"> by the General Assembly that Councillors Forbes, Jamison, Sykes and Overton were </w:t>
            </w:r>
            <w:r>
              <w:rPr>
                <w:b/>
              </w:rPr>
              <w:t>elected</w:t>
            </w:r>
            <w:r>
              <w:t xml:space="preserve"> as Vice-Chairs of the Association until the next Annual Meeting.</w:t>
            </w:r>
          </w:p>
          <w:p w:rsidR="008744D0" w:rsidRDefault="008744D0"/>
          <w:p w:rsidR="008744D0" w:rsidRDefault="008744D0">
            <w:r>
              <w:t xml:space="preserve">Cllr Nick Forbes, Senior Vice-Chair of the LGA, took the Chair for the remainder of the meeting.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lastRenderedPageBreak/>
        <w:t>&lt;/AI7&gt;</w:t>
      </w:r>
    </w:p>
    <w:p w:rsidR="008744D0" w:rsidRDefault="008744D0">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3"/>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Election of Deputy Chairs</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The Chairman invited nominations for ten Deputy-Charis for 2018/19.</w:t>
            </w:r>
          </w:p>
          <w:p w:rsidR="008744D0" w:rsidRDefault="008744D0"/>
          <w:p w:rsidR="008744D0" w:rsidRDefault="008744D0">
            <w:r>
              <w:t>The following nominations were moved and seconded as set out on the overhead screen:</w:t>
            </w:r>
          </w:p>
          <w:p w:rsidR="008744D0" w:rsidRDefault="008744D0"/>
          <w:p w:rsidR="008744D0" w:rsidRDefault="008744D0">
            <w:pPr>
              <w:ind w:firstLine="720"/>
              <w:rPr>
                <w:b/>
              </w:rPr>
            </w:pPr>
            <w:r>
              <w:rPr>
                <w:b/>
              </w:rPr>
              <w:t>Conservative</w:t>
            </w:r>
          </w:p>
          <w:p w:rsidR="008744D0" w:rsidRDefault="008744D0">
            <w:pPr>
              <w:pStyle w:val="ListParagraph"/>
              <w:numPr>
                <w:ilvl w:val="0"/>
                <w:numId w:val="22"/>
              </w:numPr>
            </w:pPr>
            <w:r>
              <w:t>Cllr Izzi Seccombe OBE, Warwickshire County Council</w:t>
            </w:r>
          </w:p>
          <w:p w:rsidR="008744D0" w:rsidRDefault="008744D0">
            <w:pPr>
              <w:pStyle w:val="ListParagraph"/>
              <w:numPr>
                <w:ilvl w:val="0"/>
                <w:numId w:val="22"/>
              </w:numPr>
            </w:pPr>
            <w:r>
              <w:t>Cllr Paul Carter CBE, Kent County Council</w:t>
            </w:r>
          </w:p>
          <w:p w:rsidR="008744D0" w:rsidRDefault="008744D0">
            <w:pPr>
              <w:pStyle w:val="ListParagraph"/>
              <w:numPr>
                <w:ilvl w:val="0"/>
                <w:numId w:val="22"/>
              </w:numPr>
            </w:pPr>
            <w:r>
              <w:t>Cllr David Simmonds CBE, Hillingdon London Borough Council</w:t>
            </w:r>
          </w:p>
          <w:p w:rsidR="008744D0" w:rsidRDefault="008744D0">
            <w:pPr>
              <w:pStyle w:val="ListParagraph"/>
              <w:numPr>
                <w:ilvl w:val="0"/>
                <w:numId w:val="22"/>
              </w:numPr>
            </w:pPr>
            <w:r>
              <w:t>Cllr Robert Alden, Birmingham City Council</w:t>
            </w:r>
          </w:p>
          <w:p w:rsidR="008744D0" w:rsidRDefault="008744D0"/>
          <w:p w:rsidR="008744D0" w:rsidRDefault="008744D0">
            <w:pPr>
              <w:ind w:firstLine="720"/>
              <w:rPr>
                <w:b/>
              </w:rPr>
            </w:pPr>
            <w:r>
              <w:rPr>
                <w:b/>
              </w:rPr>
              <w:t>Labour</w:t>
            </w:r>
          </w:p>
          <w:p w:rsidR="008744D0" w:rsidRDefault="008744D0">
            <w:pPr>
              <w:pStyle w:val="ListParagraph"/>
              <w:numPr>
                <w:ilvl w:val="0"/>
                <w:numId w:val="22"/>
              </w:numPr>
            </w:pPr>
            <w:r>
              <w:t>Cllr Lib Peck, Lambeth London Borough Council</w:t>
            </w:r>
          </w:p>
          <w:p w:rsidR="008744D0" w:rsidRDefault="008744D0">
            <w:pPr>
              <w:pStyle w:val="ListParagraph"/>
              <w:numPr>
                <w:ilvl w:val="0"/>
                <w:numId w:val="22"/>
              </w:numPr>
            </w:pPr>
            <w:r>
              <w:t>Cllr Michael Payne, Gedling Borough Council</w:t>
            </w:r>
          </w:p>
          <w:p w:rsidR="008744D0" w:rsidRDefault="008744D0">
            <w:pPr>
              <w:pStyle w:val="ListParagraph"/>
              <w:numPr>
                <w:ilvl w:val="0"/>
                <w:numId w:val="22"/>
              </w:numPr>
            </w:pPr>
            <w:r>
              <w:t>Cllr Anne Western CBE, Derbyshire County Council</w:t>
            </w:r>
          </w:p>
          <w:p w:rsidR="008744D0" w:rsidRDefault="008744D0">
            <w:pPr>
              <w:pStyle w:val="ListParagraph"/>
              <w:numPr>
                <w:ilvl w:val="0"/>
                <w:numId w:val="22"/>
              </w:numPr>
            </w:pPr>
            <w:r>
              <w:t>Cllr Peter Box CBE, Wakefield Metropolitan District Council</w:t>
            </w:r>
          </w:p>
          <w:p w:rsidR="008744D0" w:rsidRDefault="008744D0"/>
          <w:p w:rsidR="008744D0" w:rsidRDefault="008744D0">
            <w:pPr>
              <w:ind w:firstLine="720"/>
              <w:rPr>
                <w:b/>
              </w:rPr>
            </w:pPr>
            <w:r>
              <w:rPr>
                <w:b/>
              </w:rPr>
              <w:t>Liberal Democrat</w:t>
            </w:r>
          </w:p>
          <w:p w:rsidR="008744D0" w:rsidRDefault="008744D0">
            <w:pPr>
              <w:pStyle w:val="ListParagraph"/>
              <w:numPr>
                <w:ilvl w:val="0"/>
                <w:numId w:val="22"/>
              </w:numPr>
            </w:pPr>
            <w:r>
              <w:t>Cllr Ruth Dombey OBE, Sutton London Borough Council</w:t>
            </w:r>
          </w:p>
          <w:p w:rsidR="008744D0" w:rsidRDefault="008744D0">
            <w:pPr>
              <w:rPr>
                <w:i/>
              </w:rPr>
            </w:pPr>
          </w:p>
          <w:p w:rsidR="008744D0" w:rsidRDefault="008744D0">
            <w:pPr>
              <w:ind w:left="360" w:firstLine="360"/>
            </w:pPr>
            <w:r>
              <w:rPr>
                <w:b/>
              </w:rPr>
              <w:t>Independent</w:t>
            </w:r>
          </w:p>
          <w:p w:rsidR="008744D0" w:rsidRDefault="008744D0">
            <w:pPr>
              <w:pStyle w:val="ListParagraph"/>
              <w:numPr>
                <w:ilvl w:val="0"/>
                <w:numId w:val="22"/>
              </w:numPr>
            </w:pPr>
            <w:r>
              <w:t>Cllr Clive Woodbridge, Epsom and Ewell Borough Council</w:t>
            </w:r>
          </w:p>
          <w:p w:rsidR="008744D0" w:rsidRDefault="008744D0">
            <w:pPr>
              <w:rPr>
                <w:i/>
              </w:rPr>
            </w:pPr>
          </w:p>
          <w:p w:rsidR="008744D0" w:rsidRDefault="008744D0">
            <w:pPr>
              <w:rPr>
                <w:b/>
              </w:rPr>
            </w:pPr>
            <w:r>
              <w:rPr>
                <w:b/>
              </w:rPr>
              <w:t>Decision</w:t>
            </w:r>
          </w:p>
          <w:p w:rsidR="008744D0" w:rsidRDefault="008744D0">
            <w:r>
              <w:t xml:space="preserve">It was moved, seconded and </w:t>
            </w:r>
            <w:r>
              <w:rPr>
                <w:b/>
              </w:rPr>
              <w:t xml:space="preserve">agreed </w:t>
            </w:r>
            <w:r>
              <w:t xml:space="preserve">by the General Assembly that Councillors Seccombe, Carter, Simmonds, Alden, Peck, Payne, Western, Box, Dombey and Woodbridge were </w:t>
            </w:r>
            <w:r>
              <w:rPr>
                <w:b/>
              </w:rPr>
              <w:t>elected</w:t>
            </w:r>
            <w:r>
              <w:t xml:space="preserve"> as Deputy Chairs of the Association until the next Annual Meeting.</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&lt;/AI8&gt;</w:t>
      </w:r>
    </w:p>
    <w:p w:rsidR="008744D0" w:rsidRDefault="008744D0">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4"/>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LGA Vice-Presidents 2018/19</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pPr>
              <w:rPr>
                <w:rFonts w:cs="Arial"/>
                <w:szCs w:val="22"/>
              </w:rPr>
            </w:pPr>
            <w:r>
              <w:rPr>
                <w:rFonts w:cs="Arial"/>
                <w:szCs w:val="22"/>
              </w:rPr>
              <w:t>The General Assembly were invited to note the appointment of Vice-Presidents for 2018/19, under Article 7.2 of the Constitution.</w:t>
            </w:r>
          </w:p>
          <w:p w:rsidR="008744D0" w:rsidRDefault="008744D0">
            <w:pPr>
              <w:rPr>
                <w:rFonts w:cs="Arial"/>
                <w:szCs w:val="22"/>
              </w:rPr>
            </w:pPr>
          </w:p>
          <w:p w:rsidR="008744D0" w:rsidRDefault="008744D0">
            <w:pPr>
              <w:rPr>
                <w:rFonts w:cs="Arial"/>
                <w:b/>
                <w:szCs w:val="22"/>
              </w:rPr>
            </w:pPr>
            <w:r>
              <w:rPr>
                <w:rFonts w:cs="Arial"/>
                <w:b/>
                <w:szCs w:val="22"/>
              </w:rPr>
              <w:t>Decision</w:t>
            </w:r>
          </w:p>
          <w:p w:rsidR="008744D0" w:rsidRDefault="008744D0">
            <w:pPr>
              <w:rPr>
                <w:rFonts w:cs="Arial"/>
                <w:szCs w:val="22"/>
              </w:rPr>
            </w:pPr>
            <w:r>
              <w:rPr>
                <w:rFonts w:cs="Arial"/>
                <w:szCs w:val="22"/>
              </w:rPr>
              <w:t xml:space="preserve">The General Assembly </w:t>
            </w:r>
            <w:r>
              <w:rPr>
                <w:rFonts w:cs="Arial"/>
                <w:b/>
                <w:szCs w:val="22"/>
              </w:rPr>
              <w:t>noted</w:t>
            </w:r>
            <w:r>
              <w:rPr>
                <w:rFonts w:cs="Arial"/>
                <w:szCs w:val="22"/>
              </w:rPr>
              <w:t xml:space="preserve"> the appointments of the following MPs, MEPs and Peers as LGA Vice-Presidents for 2018/19: </w:t>
            </w:r>
          </w:p>
          <w:p w:rsidR="008744D0" w:rsidRDefault="008744D0">
            <w:pPr>
              <w:rPr>
                <w:rFonts w:cs="Arial"/>
                <w:szCs w:val="22"/>
              </w:rPr>
            </w:pPr>
          </w:p>
          <w:p w:rsidR="008744D0" w:rsidRDefault="008744D0">
            <w:pPr>
              <w:rPr>
                <w:rFonts w:cs="Arial"/>
                <w:b/>
              </w:rPr>
            </w:pPr>
            <w:r>
              <w:rPr>
                <w:rFonts w:cs="Arial"/>
                <w:b/>
              </w:rPr>
              <w:t>Conservative</w:t>
            </w:r>
          </w:p>
          <w:p w:rsidR="008744D0" w:rsidRDefault="008744D0">
            <w:pPr>
              <w:rPr>
                <w:rFonts w:cs="Arial"/>
                <w:b/>
              </w:rPr>
            </w:pPr>
          </w:p>
          <w:p w:rsidR="008744D0" w:rsidRDefault="008744D0">
            <w:pPr>
              <w:rPr>
                <w:rFonts w:cs="Arial"/>
              </w:rPr>
            </w:pPr>
            <w:r>
              <w:rPr>
                <w:rFonts w:cs="Arial"/>
              </w:rPr>
              <w:t>Charles Walker MP (Broxbourne)</w:t>
            </w:r>
          </w:p>
          <w:p w:rsidR="008744D0" w:rsidRDefault="008744D0">
            <w:pPr>
              <w:rPr>
                <w:rFonts w:cs="Arial"/>
              </w:rPr>
            </w:pPr>
            <w:r>
              <w:rPr>
                <w:rFonts w:cs="Arial"/>
              </w:rPr>
              <w:t>Bob Blackman MP (Harrow East)</w:t>
            </w:r>
          </w:p>
          <w:p w:rsidR="008744D0" w:rsidRDefault="008744D0">
            <w:pPr>
              <w:rPr>
                <w:rFonts w:cs="Arial"/>
              </w:rPr>
            </w:pPr>
            <w:r>
              <w:rPr>
                <w:rFonts w:cs="Arial"/>
              </w:rPr>
              <w:t xml:space="preserve">Andrew </w:t>
            </w:r>
            <w:proofErr w:type="spellStart"/>
            <w:r>
              <w:rPr>
                <w:rFonts w:cs="Arial"/>
              </w:rPr>
              <w:t>Lewer</w:t>
            </w:r>
            <w:proofErr w:type="spellEnd"/>
            <w:r>
              <w:rPr>
                <w:rFonts w:cs="Arial"/>
              </w:rPr>
              <w:t xml:space="preserve"> MP (Northampton South)</w:t>
            </w:r>
          </w:p>
          <w:p w:rsidR="008744D0" w:rsidRDefault="008744D0">
            <w:pPr>
              <w:rPr>
                <w:rFonts w:cs="Arial"/>
              </w:rPr>
            </w:pPr>
            <w:r>
              <w:rPr>
                <w:rFonts w:cs="Arial"/>
              </w:rPr>
              <w:t>Simon Hoare MP (North Dorset)</w:t>
            </w:r>
          </w:p>
          <w:p w:rsidR="008744D0" w:rsidRDefault="008744D0">
            <w:pPr>
              <w:rPr>
                <w:rFonts w:cs="Arial"/>
              </w:rPr>
            </w:pPr>
            <w:r>
              <w:rPr>
                <w:rFonts w:cs="Arial"/>
              </w:rPr>
              <w:t xml:space="preserve">Edward </w:t>
            </w:r>
            <w:proofErr w:type="spellStart"/>
            <w:r>
              <w:rPr>
                <w:rFonts w:cs="Arial"/>
              </w:rPr>
              <w:t>Argar</w:t>
            </w:r>
            <w:proofErr w:type="spellEnd"/>
            <w:r>
              <w:rPr>
                <w:rFonts w:cs="Arial"/>
              </w:rPr>
              <w:t xml:space="preserve"> MP  (Charnwood)</w:t>
            </w:r>
          </w:p>
          <w:p w:rsidR="008744D0" w:rsidRDefault="008744D0">
            <w:pPr>
              <w:rPr>
                <w:rFonts w:cs="Arial"/>
              </w:rPr>
            </w:pPr>
            <w:r>
              <w:rPr>
                <w:rFonts w:cs="Arial"/>
              </w:rPr>
              <w:t>Robert Goodwill MP (Scarborough and Whitby)</w:t>
            </w:r>
          </w:p>
          <w:p w:rsidR="008744D0" w:rsidRDefault="008744D0">
            <w:pPr>
              <w:rPr>
                <w:rFonts w:cs="Arial"/>
              </w:rPr>
            </w:pPr>
            <w:r>
              <w:rPr>
                <w:rFonts w:cs="Arial"/>
              </w:rPr>
              <w:t>Helen Grant MP (Maidstone and the Weald)</w:t>
            </w:r>
          </w:p>
          <w:p w:rsidR="008744D0" w:rsidRDefault="008744D0">
            <w:pPr>
              <w:rPr>
                <w:rFonts w:cs="Arial"/>
              </w:rPr>
            </w:pPr>
            <w:r>
              <w:rPr>
                <w:rFonts w:cs="Arial"/>
              </w:rPr>
              <w:t>Marcus Jones MP (Nuneaton)</w:t>
            </w:r>
          </w:p>
          <w:p w:rsidR="008744D0" w:rsidRDefault="008744D0">
            <w:pPr>
              <w:rPr>
                <w:rFonts w:cs="Arial"/>
              </w:rPr>
            </w:pPr>
            <w:r>
              <w:rPr>
                <w:rFonts w:cs="Arial"/>
              </w:rPr>
              <w:t xml:space="preserve">Julia Lopez MP (Hornchurch and Upminster) </w:t>
            </w:r>
          </w:p>
          <w:p w:rsidR="008744D0" w:rsidRDefault="008744D0">
            <w:pPr>
              <w:rPr>
                <w:rFonts w:cs="Arial"/>
              </w:rPr>
            </w:pPr>
            <w:r>
              <w:rPr>
                <w:rFonts w:cs="Arial"/>
              </w:rPr>
              <w:t>Maria Caulfield MP (Lewes)</w:t>
            </w:r>
          </w:p>
          <w:p w:rsidR="008744D0" w:rsidRDefault="008744D0">
            <w:pPr>
              <w:rPr>
                <w:rFonts w:cs="Arial"/>
              </w:rPr>
            </w:pPr>
            <w:r>
              <w:rPr>
                <w:rFonts w:cs="Arial"/>
              </w:rPr>
              <w:t>Tim Loughton MP (East Worthing and Shoreham)</w:t>
            </w:r>
          </w:p>
          <w:p w:rsidR="008744D0" w:rsidRDefault="008744D0">
            <w:pPr>
              <w:rPr>
                <w:rFonts w:cs="Arial"/>
              </w:rPr>
            </w:pPr>
            <w:r>
              <w:rPr>
                <w:rFonts w:cs="Arial"/>
              </w:rPr>
              <w:t xml:space="preserve">Jeremy </w:t>
            </w:r>
            <w:proofErr w:type="spellStart"/>
            <w:r>
              <w:rPr>
                <w:rFonts w:cs="Arial"/>
              </w:rPr>
              <w:t>LeFroy</w:t>
            </w:r>
            <w:proofErr w:type="spellEnd"/>
            <w:r>
              <w:rPr>
                <w:rFonts w:cs="Arial"/>
              </w:rPr>
              <w:t xml:space="preserve"> MP (Stafford)</w:t>
            </w:r>
          </w:p>
          <w:p w:rsidR="008744D0" w:rsidRDefault="008744D0">
            <w:pPr>
              <w:rPr>
                <w:rFonts w:cs="Arial"/>
              </w:rPr>
            </w:pPr>
            <w:r>
              <w:rPr>
                <w:rFonts w:cs="Arial"/>
              </w:rPr>
              <w:t xml:space="preserve">Mark </w:t>
            </w:r>
            <w:proofErr w:type="spellStart"/>
            <w:r>
              <w:rPr>
                <w:rFonts w:cs="Arial"/>
              </w:rPr>
              <w:t>Pawsey</w:t>
            </w:r>
            <w:proofErr w:type="spellEnd"/>
            <w:r>
              <w:rPr>
                <w:rFonts w:cs="Arial"/>
              </w:rPr>
              <w:t xml:space="preserve"> MP (Rugby)</w:t>
            </w:r>
          </w:p>
          <w:p w:rsidR="008744D0" w:rsidRDefault="008744D0">
            <w:pPr>
              <w:rPr>
                <w:rFonts w:cs="Arial"/>
              </w:rPr>
            </w:pPr>
            <w:r>
              <w:rPr>
                <w:rFonts w:cs="Arial"/>
              </w:rPr>
              <w:t>Gillian Keegan MP (Chichester)</w:t>
            </w:r>
          </w:p>
          <w:p w:rsidR="008744D0" w:rsidRDefault="008744D0">
            <w:pPr>
              <w:rPr>
                <w:rFonts w:cs="Arial"/>
              </w:rPr>
            </w:pPr>
            <w:r>
              <w:rPr>
                <w:rFonts w:cs="Arial"/>
              </w:rPr>
              <w:t>Dr Philip Lee MP (Bracknell)</w:t>
            </w:r>
          </w:p>
          <w:p w:rsidR="008744D0" w:rsidRDefault="008744D0">
            <w:pPr>
              <w:rPr>
                <w:rFonts w:cs="Arial"/>
              </w:rPr>
            </w:pPr>
            <w:r>
              <w:rPr>
                <w:rFonts w:cs="Arial"/>
              </w:rPr>
              <w:t>Neil O’Brien MP (Harborough)</w:t>
            </w:r>
          </w:p>
          <w:p w:rsidR="008744D0" w:rsidRDefault="008744D0">
            <w:pPr>
              <w:rPr>
                <w:rFonts w:cs="Arial"/>
              </w:rPr>
            </w:pPr>
            <w:r>
              <w:rPr>
                <w:rFonts w:cs="Arial"/>
              </w:rPr>
              <w:t>Baroness Couttie</w:t>
            </w:r>
          </w:p>
          <w:p w:rsidR="008744D0" w:rsidRDefault="008744D0">
            <w:pPr>
              <w:rPr>
                <w:rFonts w:cs="Arial"/>
              </w:rPr>
            </w:pPr>
            <w:r>
              <w:rPr>
                <w:rFonts w:cs="Arial"/>
              </w:rPr>
              <w:t xml:space="preserve">Lord Whitby </w:t>
            </w:r>
          </w:p>
          <w:p w:rsidR="008744D0" w:rsidRDefault="008744D0">
            <w:pPr>
              <w:rPr>
                <w:rFonts w:cs="Arial"/>
              </w:rPr>
            </w:pPr>
            <w:r>
              <w:rPr>
                <w:rFonts w:cs="Arial"/>
              </w:rPr>
              <w:t>Lord True</w:t>
            </w:r>
          </w:p>
          <w:p w:rsidR="008744D0" w:rsidRDefault="008744D0">
            <w:pPr>
              <w:rPr>
                <w:rFonts w:cs="Arial"/>
              </w:rPr>
            </w:pPr>
            <w:r>
              <w:rPr>
                <w:rFonts w:cs="Arial"/>
              </w:rPr>
              <w:t>Baroness Eaton</w:t>
            </w:r>
          </w:p>
          <w:p w:rsidR="008744D0" w:rsidRDefault="008744D0">
            <w:pPr>
              <w:rPr>
                <w:rFonts w:cs="Arial"/>
              </w:rPr>
            </w:pPr>
            <w:r>
              <w:rPr>
                <w:rFonts w:cs="Arial"/>
              </w:rPr>
              <w:t>Baroness Scott of Bybrook</w:t>
            </w:r>
          </w:p>
          <w:p w:rsidR="008744D0" w:rsidRDefault="008744D0">
            <w:pPr>
              <w:rPr>
                <w:rFonts w:cs="Arial"/>
              </w:rPr>
            </w:pPr>
            <w:r>
              <w:rPr>
                <w:rFonts w:cs="Arial"/>
              </w:rPr>
              <w:t xml:space="preserve">Baroness McIntosh of Pickering </w:t>
            </w:r>
          </w:p>
          <w:p w:rsidR="008744D0" w:rsidRDefault="008744D0">
            <w:pPr>
              <w:rPr>
                <w:rFonts w:cs="Arial"/>
              </w:rPr>
            </w:pPr>
            <w:r>
              <w:rPr>
                <w:rFonts w:cs="Arial"/>
              </w:rPr>
              <w:t>Baroness Williams of Trafford</w:t>
            </w:r>
          </w:p>
          <w:p w:rsidR="008744D0" w:rsidRDefault="008744D0">
            <w:pPr>
              <w:rPr>
                <w:rFonts w:cs="Arial"/>
              </w:rPr>
            </w:pPr>
            <w:r>
              <w:rPr>
                <w:rFonts w:cs="Arial"/>
              </w:rPr>
              <w:t>Robert Matthews MEP (East Midlands)</w:t>
            </w:r>
          </w:p>
          <w:p w:rsidR="008744D0" w:rsidRDefault="008744D0">
            <w:pPr>
              <w:rPr>
                <w:rFonts w:cs="Arial"/>
                <w:b/>
              </w:rPr>
            </w:pPr>
          </w:p>
          <w:p w:rsidR="008744D0" w:rsidRDefault="008744D0">
            <w:pPr>
              <w:rPr>
                <w:rFonts w:cs="Arial"/>
                <w:b/>
              </w:rPr>
            </w:pPr>
            <w:r>
              <w:rPr>
                <w:rFonts w:cs="Arial"/>
                <w:b/>
              </w:rPr>
              <w:t>Labour</w:t>
            </w:r>
          </w:p>
          <w:p w:rsidR="008744D0" w:rsidRDefault="008744D0">
            <w:pPr>
              <w:rPr>
                <w:rFonts w:cs="Arial"/>
              </w:rPr>
            </w:pPr>
          </w:p>
          <w:p w:rsidR="008744D0" w:rsidRDefault="008744D0">
            <w:pPr>
              <w:rPr>
                <w:rFonts w:cs="Arial"/>
              </w:rPr>
            </w:pPr>
            <w:r>
              <w:rPr>
                <w:rFonts w:cs="Arial"/>
              </w:rPr>
              <w:t>Clive Betts MP (Sheffield South East)</w:t>
            </w:r>
          </w:p>
          <w:p w:rsidR="008744D0" w:rsidRDefault="008744D0">
            <w:pPr>
              <w:rPr>
                <w:rFonts w:cs="Arial"/>
              </w:rPr>
            </w:pPr>
            <w:r>
              <w:rPr>
                <w:rFonts w:cs="Arial"/>
              </w:rPr>
              <w:t xml:space="preserve">Catherine </w:t>
            </w:r>
            <w:proofErr w:type="spellStart"/>
            <w:r>
              <w:rPr>
                <w:rFonts w:cs="Arial"/>
              </w:rPr>
              <w:t>McKinnell</w:t>
            </w:r>
            <w:proofErr w:type="spellEnd"/>
            <w:r>
              <w:rPr>
                <w:rFonts w:cs="Arial"/>
              </w:rPr>
              <w:t xml:space="preserve"> MP (Newcastle upon Tyne North)</w:t>
            </w:r>
          </w:p>
          <w:p w:rsidR="008744D0" w:rsidRDefault="008744D0">
            <w:pPr>
              <w:rPr>
                <w:rFonts w:cs="Arial"/>
              </w:rPr>
            </w:pPr>
            <w:r>
              <w:rPr>
                <w:rFonts w:cs="Arial"/>
              </w:rPr>
              <w:t>Steve Reed MP (Croydon North)</w:t>
            </w:r>
          </w:p>
          <w:p w:rsidR="008744D0" w:rsidRDefault="008744D0">
            <w:pPr>
              <w:rPr>
                <w:rFonts w:cs="Arial"/>
              </w:rPr>
            </w:pPr>
            <w:r>
              <w:rPr>
                <w:rFonts w:cs="Arial"/>
              </w:rPr>
              <w:t xml:space="preserve">Wes </w:t>
            </w:r>
            <w:proofErr w:type="spellStart"/>
            <w:r>
              <w:rPr>
                <w:rFonts w:cs="Arial"/>
              </w:rPr>
              <w:t>Streeting</w:t>
            </w:r>
            <w:proofErr w:type="spellEnd"/>
            <w:r>
              <w:rPr>
                <w:rFonts w:cs="Arial"/>
              </w:rPr>
              <w:t xml:space="preserve"> MP (Ilford North)</w:t>
            </w:r>
          </w:p>
          <w:p w:rsidR="008744D0" w:rsidRDefault="008744D0">
            <w:pPr>
              <w:rPr>
                <w:rFonts w:cs="Arial"/>
              </w:rPr>
            </w:pPr>
            <w:r>
              <w:rPr>
                <w:rFonts w:cs="Arial"/>
              </w:rPr>
              <w:t>Catherine West MP (Hornsey and Wood Green)</w:t>
            </w:r>
          </w:p>
          <w:p w:rsidR="008744D0" w:rsidRDefault="008744D0">
            <w:pPr>
              <w:rPr>
                <w:rFonts w:cs="Arial"/>
              </w:rPr>
            </w:pPr>
            <w:r>
              <w:rPr>
                <w:rFonts w:cs="Arial"/>
              </w:rPr>
              <w:t>Jim McMahon MP (Oldham West and Royton)</w:t>
            </w:r>
          </w:p>
          <w:p w:rsidR="008744D0" w:rsidRDefault="008744D0">
            <w:pPr>
              <w:rPr>
                <w:rFonts w:cs="Arial"/>
              </w:rPr>
            </w:pPr>
            <w:r>
              <w:rPr>
                <w:rFonts w:cs="Arial"/>
              </w:rPr>
              <w:t>Jo Platt MP (Leigh)</w:t>
            </w:r>
          </w:p>
          <w:p w:rsidR="008744D0" w:rsidRDefault="008744D0">
            <w:pPr>
              <w:rPr>
                <w:rFonts w:cs="Arial"/>
              </w:rPr>
            </w:pPr>
            <w:proofErr w:type="spellStart"/>
            <w:r>
              <w:rPr>
                <w:rFonts w:cs="Arial"/>
              </w:rPr>
              <w:t>Preet</w:t>
            </w:r>
            <w:proofErr w:type="spellEnd"/>
            <w:r>
              <w:rPr>
                <w:rFonts w:cs="Arial"/>
              </w:rPr>
              <w:t xml:space="preserve"> Kaur Gill MP (Birmingham, Edgbaston)</w:t>
            </w:r>
          </w:p>
          <w:p w:rsidR="008744D0" w:rsidRDefault="008744D0">
            <w:pPr>
              <w:rPr>
                <w:rFonts w:cs="Arial"/>
              </w:rPr>
            </w:pPr>
            <w:r>
              <w:rPr>
                <w:rFonts w:cs="Arial"/>
              </w:rPr>
              <w:t>Helen Hayes MP (Dulwich and West Norwood)</w:t>
            </w:r>
          </w:p>
          <w:p w:rsidR="008744D0" w:rsidRDefault="008744D0">
            <w:pPr>
              <w:rPr>
                <w:rFonts w:cs="Arial"/>
              </w:rPr>
            </w:pPr>
            <w:r>
              <w:rPr>
                <w:rFonts w:cs="Arial"/>
              </w:rPr>
              <w:t>Diana Johnson MP (Kingston upon Hull North)</w:t>
            </w:r>
          </w:p>
          <w:p w:rsidR="008744D0" w:rsidRDefault="008744D0">
            <w:pPr>
              <w:rPr>
                <w:rFonts w:cs="Arial"/>
              </w:rPr>
            </w:pPr>
            <w:r>
              <w:rPr>
                <w:rFonts w:cs="Arial"/>
              </w:rPr>
              <w:t>Anna Turley MP (Redcar)</w:t>
            </w:r>
          </w:p>
          <w:p w:rsidR="008744D0" w:rsidRDefault="008744D0">
            <w:pPr>
              <w:rPr>
                <w:rFonts w:cs="Arial"/>
              </w:rPr>
            </w:pPr>
            <w:r>
              <w:rPr>
                <w:rFonts w:cs="Arial"/>
              </w:rPr>
              <w:t>Mike Amesbury MP (Weaver Vale)</w:t>
            </w:r>
          </w:p>
          <w:p w:rsidR="008744D0" w:rsidRDefault="008744D0">
            <w:pPr>
              <w:rPr>
                <w:rFonts w:cs="Arial"/>
              </w:rPr>
            </w:pPr>
            <w:r>
              <w:rPr>
                <w:rFonts w:cs="Arial"/>
              </w:rPr>
              <w:t>Ian Mearns MP (Gateshead)</w:t>
            </w:r>
          </w:p>
          <w:p w:rsidR="008744D0" w:rsidRDefault="008744D0">
            <w:pPr>
              <w:rPr>
                <w:rFonts w:cs="Arial"/>
              </w:rPr>
            </w:pPr>
            <w:r>
              <w:rPr>
                <w:rFonts w:cs="Arial"/>
              </w:rPr>
              <w:t xml:space="preserve">Lord Beecham </w:t>
            </w:r>
          </w:p>
          <w:p w:rsidR="008744D0" w:rsidRDefault="008744D0">
            <w:pPr>
              <w:rPr>
                <w:rFonts w:cs="Arial"/>
              </w:rPr>
            </w:pPr>
            <w:r>
              <w:rPr>
                <w:rFonts w:cs="Arial"/>
              </w:rPr>
              <w:t>Lord Kennedy of Southwark</w:t>
            </w:r>
          </w:p>
          <w:p w:rsidR="008744D0" w:rsidRDefault="008744D0">
            <w:pPr>
              <w:rPr>
                <w:rFonts w:cs="Arial"/>
              </w:rPr>
            </w:pPr>
            <w:r>
              <w:rPr>
                <w:rFonts w:cs="Arial"/>
              </w:rPr>
              <w:t>Baroness Smith of Basildon</w:t>
            </w:r>
          </w:p>
          <w:p w:rsidR="008744D0" w:rsidRDefault="008744D0">
            <w:pPr>
              <w:rPr>
                <w:rFonts w:cs="Arial"/>
              </w:rPr>
            </w:pPr>
            <w:r>
              <w:rPr>
                <w:rFonts w:cs="Arial"/>
              </w:rPr>
              <w:lastRenderedPageBreak/>
              <w:t>Lord Smith of Leigh</w:t>
            </w:r>
          </w:p>
          <w:p w:rsidR="008744D0" w:rsidRDefault="008744D0">
            <w:pPr>
              <w:rPr>
                <w:rFonts w:cs="Arial"/>
              </w:rPr>
            </w:pPr>
            <w:r>
              <w:rPr>
                <w:rFonts w:cs="Arial"/>
              </w:rPr>
              <w:t>Lord Whitty</w:t>
            </w:r>
          </w:p>
          <w:p w:rsidR="008744D0" w:rsidRDefault="008744D0">
            <w:pPr>
              <w:rPr>
                <w:rFonts w:cs="Arial"/>
                <w:lang w:eastAsia="en-US"/>
              </w:rPr>
            </w:pPr>
            <w:r>
              <w:rPr>
                <w:rFonts w:cs="Arial"/>
                <w:lang w:eastAsia="en-US"/>
              </w:rPr>
              <w:t>Lord Bassam of Brighton</w:t>
            </w:r>
          </w:p>
          <w:p w:rsidR="008744D0" w:rsidRDefault="008744D0">
            <w:pPr>
              <w:rPr>
                <w:rFonts w:cs="Arial"/>
                <w:lang w:eastAsia="en-US"/>
              </w:rPr>
            </w:pPr>
            <w:r>
              <w:rPr>
                <w:rFonts w:cs="Arial"/>
              </w:rPr>
              <w:t>Derek Vaughan MEP (Wales)</w:t>
            </w:r>
          </w:p>
          <w:p w:rsidR="008744D0" w:rsidRDefault="008744D0">
            <w:pPr>
              <w:rPr>
                <w:rFonts w:cs="Arial"/>
              </w:rPr>
            </w:pPr>
            <w:r>
              <w:rPr>
                <w:rFonts w:cs="Arial"/>
              </w:rPr>
              <w:t>Rory Palmer MEP (East Midlands)</w:t>
            </w:r>
          </w:p>
          <w:p w:rsidR="008744D0" w:rsidRDefault="008744D0">
            <w:pPr>
              <w:pStyle w:val="ListParagraph"/>
              <w:ind w:left="360"/>
              <w:rPr>
                <w:rFonts w:cs="Arial"/>
              </w:rPr>
            </w:pPr>
          </w:p>
          <w:p w:rsidR="008744D0" w:rsidRDefault="008744D0">
            <w:pPr>
              <w:rPr>
                <w:rFonts w:cs="Arial"/>
                <w:b/>
              </w:rPr>
            </w:pPr>
            <w:r>
              <w:rPr>
                <w:rFonts w:cs="Arial"/>
                <w:b/>
              </w:rPr>
              <w:t>Liberal Democrats</w:t>
            </w:r>
          </w:p>
          <w:p w:rsidR="008744D0" w:rsidRDefault="008744D0">
            <w:pPr>
              <w:rPr>
                <w:rFonts w:cs="Arial"/>
              </w:rPr>
            </w:pPr>
          </w:p>
          <w:p w:rsidR="008744D0" w:rsidRDefault="008744D0">
            <w:pPr>
              <w:rPr>
                <w:rFonts w:cs="Arial"/>
              </w:rPr>
            </w:pPr>
            <w:r>
              <w:rPr>
                <w:rFonts w:cs="Arial"/>
              </w:rPr>
              <w:t xml:space="preserve">Tim </w:t>
            </w:r>
            <w:proofErr w:type="spellStart"/>
            <w:r>
              <w:rPr>
                <w:rFonts w:cs="Arial"/>
              </w:rPr>
              <w:t>Farron</w:t>
            </w:r>
            <w:proofErr w:type="spellEnd"/>
            <w:r>
              <w:rPr>
                <w:rFonts w:cs="Arial"/>
              </w:rPr>
              <w:t xml:space="preserve"> MP (Westmorland and Lonsdale)</w:t>
            </w:r>
          </w:p>
          <w:p w:rsidR="008744D0" w:rsidRDefault="008744D0">
            <w:pPr>
              <w:rPr>
                <w:rFonts w:cs="Arial"/>
              </w:rPr>
            </w:pPr>
            <w:r>
              <w:rPr>
                <w:rFonts w:cs="Arial"/>
              </w:rPr>
              <w:t>Norman Lamb MP (North Norfolk)</w:t>
            </w:r>
          </w:p>
          <w:p w:rsidR="008744D0" w:rsidRDefault="008744D0">
            <w:pPr>
              <w:rPr>
                <w:rFonts w:cs="Arial"/>
              </w:rPr>
            </w:pPr>
            <w:r>
              <w:rPr>
                <w:rFonts w:cs="Arial"/>
              </w:rPr>
              <w:t>Layla Moran MP (Oxford West and Abingdon)</w:t>
            </w:r>
          </w:p>
          <w:p w:rsidR="008744D0" w:rsidRDefault="008744D0">
            <w:pPr>
              <w:rPr>
                <w:rFonts w:cs="Arial"/>
              </w:rPr>
            </w:pPr>
            <w:proofErr w:type="spellStart"/>
            <w:r>
              <w:rPr>
                <w:rFonts w:cs="Arial"/>
              </w:rPr>
              <w:t>Wera</w:t>
            </w:r>
            <w:proofErr w:type="spellEnd"/>
            <w:r>
              <w:rPr>
                <w:rFonts w:cs="Arial"/>
              </w:rPr>
              <w:t xml:space="preserve"> </w:t>
            </w:r>
            <w:proofErr w:type="spellStart"/>
            <w:r>
              <w:rPr>
                <w:rFonts w:cs="Arial"/>
              </w:rPr>
              <w:t>Hobhouse</w:t>
            </w:r>
            <w:proofErr w:type="spellEnd"/>
            <w:r>
              <w:rPr>
                <w:rFonts w:cs="Arial"/>
              </w:rPr>
              <w:t xml:space="preserve"> MP (Bath)</w:t>
            </w:r>
          </w:p>
          <w:p w:rsidR="008744D0" w:rsidRDefault="008744D0">
            <w:pPr>
              <w:rPr>
                <w:rFonts w:cs="Arial"/>
              </w:rPr>
            </w:pPr>
            <w:r>
              <w:rPr>
                <w:rFonts w:cs="Arial"/>
              </w:rPr>
              <w:t xml:space="preserve">Lord Tope </w:t>
            </w:r>
          </w:p>
          <w:p w:rsidR="008744D0" w:rsidRDefault="008744D0">
            <w:pPr>
              <w:rPr>
                <w:rFonts w:cs="Arial"/>
              </w:rPr>
            </w:pPr>
            <w:r>
              <w:rPr>
                <w:rFonts w:cs="Arial"/>
              </w:rPr>
              <w:t xml:space="preserve">Baroness Bakewell of </w:t>
            </w:r>
            <w:proofErr w:type="spellStart"/>
            <w:r>
              <w:rPr>
                <w:rFonts w:cs="Arial"/>
              </w:rPr>
              <w:t>Hardington</w:t>
            </w:r>
            <w:proofErr w:type="spellEnd"/>
            <w:r>
              <w:rPr>
                <w:rFonts w:cs="Arial"/>
              </w:rPr>
              <w:t xml:space="preserve"> Mandeville</w:t>
            </w:r>
          </w:p>
          <w:p w:rsidR="008744D0" w:rsidRDefault="008744D0">
            <w:pPr>
              <w:rPr>
                <w:rFonts w:cs="Arial"/>
              </w:rPr>
            </w:pPr>
            <w:r>
              <w:rPr>
                <w:rFonts w:cs="Arial"/>
              </w:rPr>
              <w:t xml:space="preserve">Baroness </w:t>
            </w:r>
            <w:proofErr w:type="spellStart"/>
            <w:r>
              <w:rPr>
                <w:rFonts w:cs="Arial"/>
              </w:rPr>
              <w:t>Janke</w:t>
            </w:r>
            <w:proofErr w:type="spellEnd"/>
          </w:p>
          <w:p w:rsidR="008744D0" w:rsidRDefault="008744D0">
            <w:pPr>
              <w:rPr>
                <w:rFonts w:cs="Arial"/>
              </w:rPr>
            </w:pPr>
            <w:r>
              <w:rPr>
                <w:rFonts w:cs="Arial"/>
              </w:rPr>
              <w:t>Baroness Maddock</w:t>
            </w:r>
          </w:p>
          <w:p w:rsidR="008744D0" w:rsidRDefault="008744D0">
            <w:pPr>
              <w:rPr>
                <w:rFonts w:cs="Arial"/>
              </w:rPr>
            </w:pPr>
            <w:r>
              <w:rPr>
                <w:rFonts w:cs="Arial"/>
              </w:rPr>
              <w:t>Baroness Scott of Needham Market</w:t>
            </w:r>
          </w:p>
          <w:p w:rsidR="008744D0" w:rsidRDefault="008744D0">
            <w:pPr>
              <w:rPr>
                <w:rFonts w:cs="Arial"/>
              </w:rPr>
            </w:pPr>
            <w:r>
              <w:rPr>
                <w:rFonts w:cs="Arial"/>
              </w:rPr>
              <w:t xml:space="preserve">Lord Shipley </w:t>
            </w:r>
          </w:p>
          <w:p w:rsidR="008744D0" w:rsidRDefault="008744D0">
            <w:pPr>
              <w:rPr>
                <w:rFonts w:cs="Arial"/>
              </w:rPr>
            </w:pPr>
            <w:r>
              <w:rPr>
                <w:rFonts w:cs="Arial"/>
              </w:rPr>
              <w:t>Baroness Pinnock</w:t>
            </w:r>
          </w:p>
          <w:p w:rsidR="008744D0" w:rsidRDefault="008744D0">
            <w:pPr>
              <w:rPr>
                <w:rFonts w:cs="Arial"/>
              </w:rPr>
            </w:pPr>
            <w:r>
              <w:rPr>
                <w:rFonts w:cs="Arial"/>
              </w:rPr>
              <w:t>Baroness Thornhill</w:t>
            </w:r>
          </w:p>
          <w:p w:rsidR="008744D0" w:rsidRDefault="008744D0">
            <w:pPr>
              <w:rPr>
                <w:rFonts w:cs="Arial"/>
              </w:rPr>
            </w:pPr>
            <w:r>
              <w:rPr>
                <w:rFonts w:cs="Arial"/>
              </w:rPr>
              <w:t xml:space="preserve">Baroness Brinton </w:t>
            </w:r>
          </w:p>
          <w:p w:rsidR="008744D0" w:rsidRDefault="008744D0">
            <w:pPr>
              <w:rPr>
                <w:rFonts w:cs="Arial"/>
              </w:rPr>
            </w:pPr>
            <w:r>
              <w:rPr>
                <w:rFonts w:cs="Arial"/>
              </w:rPr>
              <w:t xml:space="preserve">Lord Storey </w:t>
            </w:r>
          </w:p>
          <w:p w:rsidR="008744D0" w:rsidRDefault="008744D0">
            <w:pPr>
              <w:rPr>
                <w:rFonts w:cs="Arial"/>
              </w:rPr>
            </w:pPr>
            <w:r>
              <w:rPr>
                <w:rFonts w:cs="Arial"/>
              </w:rPr>
              <w:t xml:space="preserve">Lord </w:t>
            </w:r>
            <w:proofErr w:type="spellStart"/>
            <w:r>
              <w:rPr>
                <w:rFonts w:cs="Arial"/>
              </w:rPr>
              <w:t>Scriven</w:t>
            </w:r>
            <w:proofErr w:type="spellEnd"/>
          </w:p>
          <w:p w:rsidR="008744D0" w:rsidRDefault="008744D0">
            <w:pPr>
              <w:rPr>
                <w:rFonts w:cs="Arial"/>
              </w:rPr>
            </w:pPr>
            <w:r>
              <w:rPr>
                <w:rFonts w:cs="Arial"/>
              </w:rPr>
              <w:t xml:space="preserve">Catherine </w:t>
            </w:r>
            <w:proofErr w:type="spellStart"/>
            <w:r>
              <w:rPr>
                <w:rFonts w:cs="Arial"/>
              </w:rPr>
              <w:t>Bearder</w:t>
            </w:r>
            <w:proofErr w:type="spellEnd"/>
            <w:r>
              <w:rPr>
                <w:rFonts w:cs="Arial"/>
              </w:rPr>
              <w:t xml:space="preserve"> MEP (South East England)</w:t>
            </w:r>
          </w:p>
          <w:p w:rsidR="008744D0" w:rsidRDefault="008744D0">
            <w:pPr>
              <w:pStyle w:val="ListParagraph"/>
              <w:ind w:left="360"/>
              <w:rPr>
                <w:rFonts w:cs="Arial"/>
              </w:rPr>
            </w:pPr>
          </w:p>
          <w:p w:rsidR="008744D0" w:rsidRDefault="008744D0">
            <w:pPr>
              <w:rPr>
                <w:rFonts w:cs="Arial"/>
                <w:b/>
              </w:rPr>
            </w:pPr>
            <w:r>
              <w:rPr>
                <w:rFonts w:cs="Arial"/>
                <w:b/>
              </w:rPr>
              <w:t>Independents</w:t>
            </w:r>
          </w:p>
          <w:p w:rsidR="008744D0" w:rsidRDefault="008744D0">
            <w:pPr>
              <w:rPr>
                <w:rFonts w:cs="Arial"/>
              </w:rPr>
            </w:pPr>
          </w:p>
          <w:p w:rsidR="008744D0" w:rsidRDefault="008744D0">
            <w:pPr>
              <w:rPr>
                <w:rFonts w:cs="Arial"/>
              </w:rPr>
            </w:pPr>
            <w:r>
              <w:rPr>
                <w:rFonts w:cs="Arial"/>
              </w:rPr>
              <w:t>Lord Best (crossbench)</w:t>
            </w:r>
          </w:p>
          <w:p w:rsidR="008744D0" w:rsidRDefault="008744D0">
            <w:pPr>
              <w:rPr>
                <w:rFonts w:cs="Arial"/>
              </w:rPr>
            </w:pPr>
            <w:r>
              <w:rPr>
                <w:rFonts w:cs="Arial"/>
              </w:rPr>
              <w:t xml:space="preserve">Lord </w:t>
            </w:r>
            <w:proofErr w:type="spellStart"/>
            <w:r>
              <w:rPr>
                <w:rFonts w:cs="Arial"/>
              </w:rPr>
              <w:t>Adebowale</w:t>
            </w:r>
            <w:proofErr w:type="spellEnd"/>
            <w:r>
              <w:rPr>
                <w:rFonts w:cs="Arial"/>
              </w:rPr>
              <w:t xml:space="preserve"> (crossbench)</w:t>
            </w:r>
          </w:p>
          <w:p w:rsidR="008744D0" w:rsidRDefault="008744D0">
            <w:pPr>
              <w:rPr>
                <w:rFonts w:cs="Arial"/>
              </w:rPr>
            </w:pPr>
            <w:r>
              <w:rPr>
                <w:rFonts w:cs="Arial"/>
              </w:rPr>
              <w:t>Early of Lytton (crossbench)</w:t>
            </w:r>
          </w:p>
          <w:p w:rsidR="008744D0" w:rsidRDefault="008744D0">
            <w:pPr>
              <w:rPr>
                <w:rFonts w:cs="Arial"/>
              </w:rPr>
            </w:pPr>
            <w:r>
              <w:rPr>
                <w:rFonts w:cs="Arial"/>
              </w:rPr>
              <w:t>Baroness Howarth of Breckland (crossbench)</w:t>
            </w:r>
          </w:p>
          <w:p w:rsidR="008744D0" w:rsidRDefault="008744D0">
            <w:pPr>
              <w:rPr>
                <w:rFonts w:cs="Arial"/>
              </w:rPr>
            </w:pPr>
            <w:r>
              <w:rPr>
                <w:rFonts w:cs="Arial"/>
              </w:rPr>
              <w:t xml:space="preserve">Baroness </w:t>
            </w:r>
            <w:proofErr w:type="spellStart"/>
            <w:r>
              <w:rPr>
                <w:rFonts w:cs="Arial"/>
              </w:rPr>
              <w:t>Greengross</w:t>
            </w:r>
            <w:proofErr w:type="spellEnd"/>
            <w:r>
              <w:rPr>
                <w:rFonts w:cs="Arial"/>
              </w:rPr>
              <w:t xml:space="preserve"> (crossbench)</w:t>
            </w:r>
          </w:p>
          <w:p w:rsidR="008744D0" w:rsidRDefault="008744D0">
            <w:pPr>
              <w:rPr>
                <w:rFonts w:cs="Arial"/>
              </w:rPr>
            </w:pPr>
            <w:r>
              <w:rPr>
                <w:rFonts w:cs="Arial"/>
              </w:rPr>
              <w:t>Baroness Grey-Thompson (crossbench)</w:t>
            </w:r>
          </w:p>
          <w:p w:rsidR="008744D0" w:rsidRDefault="008744D0">
            <w:pPr>
              <w:rPr>
                <w:rFonts w:cs="Arial"/>
              </w:rPr>
            </w:pPr>
            <w:r>
              <w:rPr>
                <w:rFonts w:cs="Arial"/>
              </w:rPr>
              <w:t>Lord Macpherson of Earl's Court (crossbench)</w:t>
            </w:r>
          </w:p>
          <w:p w:rsidR="008744D0" w:rsidRDefault="008744D0">
            <w:pPr>
              <w:rPr>
                <w:rFonts w:cs="Arial"/>
              </w:rPr>
            </w:pPr>
            <w:r>
              <w:rPr>
                <w:rFonts w:cs="Arial"/>
              </w:rPr>
              <w:t xml:space="preserve">Lord </w:t>
            </w:r>
            <w:proofErr w:type="spellStart"/>
            <w:r>
              <w:rPr>
                <w:rFonts w:cs="Arial"/>
              </w:rPr>
              <w:t>Bichard</w:t>
            </w:r>
            <w:proofErr w:type="spellEnd"/>
            <w:r>
              <w:rPr>
                <w:rFonts w:cs="Arial"/>
              </w:rPr>
              <w:t xml:space="preserve"> (crossbench)</w:t>
            </w:r>
          </w:p>
          <w:p w:rsidR="008744D0" w:rsidRDefault="008744D0">
            <w:pPr>
              <w:rPr>
                <w:rFonts w:cs="Arial"/>
              </w:rPr>
            </w:pPr>
            <w:r>
              <w:rPr>
                <w:rFonts w:cs="Arial"/>
              </w:rPr>
              <w:t>Baroness Greenfield (crossbench)</w:t>
            </w:r>
          </w:p>
          <w:p w:rsidR="008744D0" w:rsidRDefault="008744D0">
            <w:pPr>
              <w:rPr>
                <w:rFonts w:cs="Arial"/>
              </w:rPr>
            </w:pPr>
            <w:r>
              <w:rPr>
                <w:rFonts w:cs="Arial"/>
              </w:rPr>
              <w:t>Baroness Wolf of Dulwich (crossbench)</w:t>
            </w:r>
          </w:p>
          <w:p w:rsidR="008744D0" w:rsidRDefault="008744D0">
            <w:pPr>
              <w:rPr>
                <w:rFonts w:cs="Arial"/>
              </w:rPr>
            </w:pPr>
            <w:r>
              <w:rPr>
                <w:rFonts w:cs="Arial"/>
              </w:rPr>
              <w:t xml:space="preserve">Baroness Jones of </w:t>
            </w:r>
            <w:proofErr w:type="spellStart"/>
            <w:r>
              <w:rPr>
                <w:rFonts w:cs="Arial"/>
              </w:rPr>
              <w:t>Moulsecoomb</w:t>
            </w:r>
            <w:proofErr w:type="spellEnd"/>
            <w:r>
              <w:rPr>
                <w:rFonts w:cs="Arial"/>
              </w:rPr>
              <w:t xml:space="preserve"> (Green)</w:t>
            </w:r>
          </w:p>
          <w:p w:rsidR="008744D0" w:rsidRDefault="008744D0">
            <w:pPr>
              <w:rPr>
                <w:rFonts w:cs="Arial"/>
              </w:rPr>
            </w:pPr>
            <w:r>
              <w:rPr>
                <w:rFonts w:cs="Arial"/>
              </w:rPr>
              <w:t>Bishop of St Albans</w:t>
            </w:r>
          </w:p>
          <w:p w:rsidR="008744D0" w:rsidRDefault="008744D0">
            <w:pPr>
              <w:rPr>
                <w:rFonts w:cs="Arial"/>
              </w:rPr>
            </w:pPr>
            <w:r>
              <w:rPr>
                <w:rFonts w:cs="Arial"/>
              </w:rPr>
              <w:t xml:space="preserve">Lord </w:t>
            </w:r>
            <w:proofErr w:type="spellStart"/>
            <w:r>
              <w:rPr>
                <w:rFonts w:cs="Arial"/>
              </w:rPr>
              <w:t>Wigley</w:t>
            </w:r>
            <w:proofErr w:type="spellEnd"/>
            <w:r>
              <w:rPr>
                <w:rFonts w:cs="Arial"/>
              </w:rPr>
              <w:t xml:space="preserve"> (Plaid Cymru)</w:t>
            </w:r>
          </w:p>
          <w:p w:rsidR="008744D0" w:rsidRDefault="008744D0">
            <w:pPr>
              <w:rPr>
                <w:rFonts w:cs="Arial"/>
              </w:rPr>
            </w:pPr>
            <w:r>
              <w:rPr>
                <w:rFonts w:cs="Arial"/>
              </w:rPr>
              <w:t>Earl of Listowel (crossbench)</w:t>
            </w:r>
          </w:p>
          <w:p w:rsidR="008744D0" w:rsidRDefault="008744D0">
            <w:pPr>
              <w:rPr>
                <w:rFonts w:cs="Arial"/>
              </w:rPr>
            </w:pPr>
            <w:r>
              <w:rPr>
                <w:rFonts w:cs="Arial"/>
              </w:rPr>
              <w:t>Keith Taylor MEP (Green, South East)</w:t>
            </w:r>
          </w:p>
          <w:p w:rsidR="008744D0" w:rsidRDefault="008744D0">
            <w:pPr>
              <w:rPr>
                <w:rFonts w:cs="Arial"/>
              </w:rPr>
            </w:pPr>
            <w:r>
              <w:rPr>
                <w:rFonts w:cs="Arial"/>
              </w:rPr>
              <w:t xml:space="preserve">Patrick </w:t>
            </w:r>
            <w:proofErr w:type="spellStart"/>
            <w:r>
              <w:rPr>
                <w:rFonts w:cs="Arial"/>
              </w:rPr>
              <w:t>O’Flynn</w:t>
            </w:r>
            <w:proofErr w:type="spellEnd"/>
            <w:r>
              <w:rPr>
                <w:rFonts w:cs="Arial"/>
              </w:rPr>
              <w:t xml:space="preserve"> MEP (UKIP)</w:t>
            </w:r>
          </w:p>
          <w:p w:rsidR="008744D0" w:rsidRDefault="008744D0">
            <w:pPr>
              <w:rPr>
                <w:rFonts w:cs="Arial"/>
              </w:rPr>
            </w:pPr>
            <w:r>
              <w:rPr>
                <w:rFonts w:cs="Arial"/>
              </w:rPr>
              <w:t>Julia Reed MEP (UKIP)</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lastRenderedPageBreak/>
        <w:t>&lt;/AI9&gt;</w:t>
      </w:r>
    </w:p>
    <w:p w:rsidR="008744D0" w:rsidRDefault="008744D0">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7"/>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Structure of the Local Government Association</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pPr>
              <w:rPr>
                <w:rFonts w:cs="Arial"/>
                <w:szCs w:val="22"/>
              </w:rPr>
            </w:pPr>
            <w:r>
              <w:rPr>
                <w:rFonts w:cs="Arial"/>
                <w:szCs w:val="22"/>
              </w:rPr>
              <w:t xml:space="preserve">Mark Lloyd moved the report, which sought the General Assembly’s agreement to begin the process of transferring staff, contracts, assets and liabilities to the new LGA company, with a view to it becoming fully operational as the membership body for the LGA from 1 April 2019. He </w:t>
            </w:r>
            <w:r>
              <w:rPr>
                <w:rFonts w:cs="Arial"/>
                <w:szCs w:val="22"/>
              </w:rPr>
              <w:lastRenderedPageBreak/>
              <w:t xml:space="preserve">reminded members that the previous year the General Assembly had agreed that a new incorporated LGA be set up as an unlimited company to regularise its activities and protect the interests of member councils. </w:t>
            </w:r>
          </w:p>
          <w:p w:rsidR="008744D0" w:rsidRDefault="008744D0">
            <w:pPr>
              <w:rPr>
                <w:rFonts w:cs="Arial"/>
                <w:szCs w:val="22"/>
              </w:rPr>
            </w:pPr>
          </w:p>
          <w:p w:rsidR="008744D0" w:rsidRDefault="008744D0">
            <w:pPr>
              <w:rPr>
                <w:rFonts w:cs="Arial"/>
                <w:b/>
                <w:szCs w:val="22"/>
              </w:rPr>
            </w:pPr>
            <w:r>
              <w:rPr>
                <w:rFonts w:cs="Arial"/>
                <w:b/>
                <w:szCs w:val="22"/>
              </w:rPr>
              <w:t>Decision</w:t>
            </w:r>
          </w:p>
          <w:p w:rsidR="008744D0" w:rsidRDefault="008744D0">
            <w:pPr>
              <w:rPr>
                <w:rFonts w:cs="Arial"/>
                <w:szCs w:val="22"/>
              </w:rPr>
            </w:pPr>
            <w:r>
              <w:rPr>
                <w:rFonts w:cs="Arial"/>
                <w:szCs w:val="22"/>
              </w:rPr>
              <w:t xml:space="preserve">The LGA General Assembly </w:t>
            </w:r>
            <w:r>
              <w:rPr>
                <w:rFonts w:cs="Arial"/>
                <w:b/>
                <w:szCs w:val="22"/>
              </w:rPr>
              <w:t>agreed</w:t>
            </w:r>
            <w:r>
              <w:rPr>
                <w:rFonts w:cs="Arial"/>
                <w:szCs w:val="22"/>
              </w:rPr>
              <w:t>:</w:t>
            </w:r>
          </w:p>
          <w:p w:rsidR="008744D0" w:rsidRDefault="008744D0">
            <w:pPr>
              <w:rPr>
                <w:rFonts w:cs="Arial"/>
                <w:szCs w:val="22"/>
              </w:rPr>
            </w:pPr>
          </w:p>
          <w:p w:rsidR="008744D0" w:rsidRDefault="008744D0">
            <w:pPr>
              <w:pStyle w:val="ListParagraph"/>
              <w:numPr>
                <w:ilvl w:val="0"/>
                <w:numId w:val="25"/>
              </w:numPr>
              <w:rPr>
                <w:rFonts w:cs="Arial"/>
                <w:szCs w:val="22"/>
              </w:rPr>
            </w:pPr>
            <w:r>
              <w:rPr>
                <w:rFonts w:cs="Arial"/>
                <w:szCs w:val="22"/>
              </w:rPr>
              <w:t>To initiate the process of transferring the staff, contracts, assets and liabilities of the unincorporated LGA to the new incorporated company with a view to the new LGA Company becoming the membership body for the LGA from 1 April 2019 and the unincorporated LGA being dissolved at such a point thereafter as the LGA Leadership Board shall determine in accordance with resolution 2; and</w:t>
            </w:r>
          </w:p>
          <w:p w:rsidR="008744D0" w:rsidRDefault="008744D0">
            <w:pPr>
              <w:pStyle w:val="ListParagraph"/>
              <w:numPr>
                <w:ilvl w:val="0"/>
                <w:numId w:val="25"/>
              </w:numPr>
              <w:rPr>
                <w:rFonts w:cs="Arial"/>
                <w:szCs w:val="22"/>
              </w:rPr>
            </w:pPr>
            <w:r>
              <w:rPr>
                <w:rFonts w:cs="Arial"/>
                <w:szCs w:val="22"/>
              </w:rPr>
              <w:t xml:space="preserve">To put to all members for decision via an electronic or postal vote and being agreed by at least two-thirds of members from full member authorities, to delegate to the LGA Leadership Board the authority to determine the date upon which the current unincorporated Association is formally closed down, once they are satisfied that the transition is complete. </w:t>
            </w:r>
          </w:p>
          <w:p w:rsidR="008744D0" w:rsidRDefault="008744D0">
            <w:pPr>
              <w:rPr>
                <w:rFonts w:cs="Arial"/>
                <w:szCs w:val="22"/>
              </w:rPr>
            </w:pPr>
          </w:p>
          <w:p w:rsidR="008744D0" w:rsidRDefault="008744D0">
            <w:pPr>
              <w:rPr>
                <w:rFonts w:cs="Arial"/>
                <w:szCs w:val="22"/>
              </w:rPr>
            </w:pPr>
            <w:r>
              <w:rPr>
                <w:rFonts w:cs="Arial"/>
                <w:szCs w:val="22"/>
              </w:rPr>
              <w:t xml:space="preserve">The LGA General Assembly </w:t>
            </w:r>
            <w:r>
              <w:rPr>
                <w:rFonts w:cs="Arial"/>
                <w:b/>
                <w:szCs w:val="22"/>
              </w:rPr>
              <w:t>noted</w:t>
            </w:r>
            <w:r>
              <w:rPr>
                <w:rFonts w:cs="Arial"/>
                <w:szCs w:val="22"/>
              </w:rPr>
              <w:t>:</w:t>
            </w:r>
          </w:p>
          <w:p w:rsidR="008744D0" w:rsidRDefault="008744D0">
            <w:pPr>
              <w:rPr>
                <w:rFonts w:cs="Arial"/>
                <w:szCs w:val="22"/>
              </w:rPr>
            </w:pPr>
          </w:p>
          <w:p w:rsidR="008744D0" w:rsidRDefault="008744D0">
            <w:pPr>
              <w:pStyle w:val="ListParagraph"/>
              <w:numPr>
                <w:ilvl w:val="0"/>
                <w:numId w:val="26"/>
              </w:numPr>
              <w:rPr>
                <w:rFonts w:cs="Arial"/>
                <w:szCs w:val="22"/>
              </w:rPr>
            </w:pPr>
            <w:r>
              <w:rPr>
                <w:rFonts w:cs="Arial"/>
                <w:szCs w:val="22"/>
              </w:rPr>
              <w:t>The amendment to article 30 of the Articles of Association to include definitions covering the City of London Corporation; and</w:t>
            </w:r>
          </w:p>
          <w:p w:rsidR="008744D0" w:rsidRDefault="008744D0">
            <w:pPr>
              <w:pStyle w:val="ListParagraph"/>
              <w:numPr>
                <w:ilvl w:val="0"/>
                <w:numId w:val="26"/>
              </w:numPr>
              <w:rPr>
                <w:rFonts w:cs="Arial"/>
                <w:szCs w:val="22"/>
              </w:rPr>
            </w:pPr>
            <w:r>
              <w:rPr>
                <w:rFonts w:cs="Arial"/>
                <w:szCs w:val="22"/>
              </w:rPr>
              <w:t xml:space="preserve">The addition of a provision for the LGA’s Associate scheme in the Governance Framework, which included fire and rescue authorities, police and crime commissioners, combined authorities and elected mayors, town and parish councils, and others. </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lastRenderedPageBreak/>
        <w:t>&lt;/AI10&gt;</w:t>
      </w:r>
    </w:p>
    <w:p w:rsidR="008744D0" w:rsidRDefault="008744D0">
      <w:pPr>
        <w:rPr>
          <w:vanish/>
        </w:rPr>
      </w:pPr>
      <w:r>
        <w:rPr>
          <w:vanish/>
        </w:rPr>
        <w:t>&lt;AI11&gt;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8"/>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LGA Consolidated Financial Statements for the Year to 31 March 2018</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pPr>
              <w:spacing w:line="264" w:lineRule="auto"/>
            </w:pPr>
            <w:r>
              <w:t>Mark Lloyd presented the annual report commending the LGA’s consolidated financial statements for 2017/18.</w:t>
            </w:r>
          </w:p>
          <w:p w:rsidR="008744D0" w:rsidRDefault="008744D0"/>
          <w:p w:rsidR="008744D0" w:rsidRDefault="008744D0">
            <w:pPr>
              <w:rPr>
                <w:b/>
              </w:rPr>
            </w:pPr>
            <w:r>
              <w:rPr>
                <w:b/>
              </w:rPr>
              <w:t>Decision</w:t>
            </w:r>
          </w:p>
          <w:p w:rsidR="008744D0" w:rsidRDefault="008744D0">
            <w:r>
              <w:t xml:space="preserve">The General Assembly </w:t>
            </w:r>
            <w:r>
              <w:rPr>
                <w:b/>
              </w:rPr>
              <w:t>received</w:t>
            </w:r>
            <w:r>
              <w:t xml:space="preserve"> the LGA’s Consolidated Financial Statements for the year to 31 March 2018.</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&lt;/AI11&gt;</w:t>
      </w:r>
    </w:p>
    <w:p w:rsidR="008744D0" w:rsidRDefault="008744D0">
      <w:pPr>
        <w:rPr>
          <w:vanish/>
        </w:rPr>
      </w:pPr>
      <w:r>
        <w:rPr>
          <w:vanish/>
        </w:rPr>
        <w:t>&lt;AI12&gt;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29"/>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2018 Annual Report of the Audit Committee</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t>The General Assembly received an overview of areas reviewed and work undertaken by the Audit Committee in 2017/18.</w:t>
            </w:r>
          </w:p>
          <w:p w:rsidR="008744D0" w:rsidRDefault="008744D0"/>
          <w:p w:rsidR="008744D0" w:rsidRDefault="008744D0">
            <w:pPr>
              <w:rPr>
                <w:b/>
              </w:rPr>
            </w:pPr>
            <w:r>
              <w:rPr>
                <w:b/>
              </w:rPr>
              <w:t>Decision</w:t>
            </w:r>
          </w:p>
          <w:p w:rsidR="008744D0" w:rsidRDefault="008744D0">
            <w:r>
              <w:t xml:space="preserve">The General Assembly </w:t>
            </w:r>
            <w:r>
              <w:rPr>
                <w:b/>
              </w:rPr>
              <w:t>noted</w:t>
            </w:r>
            <w:r>
              <w:t xml:space="preserve"> the 2017/18 annual report of the Audit Committee.</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&lt;/AI12&gt;</w:t>
      </w:r>
    </w:p>
    <w:p w:rsidR="008744D0" w:rsidRDefault="008744D0">
      <w:pPr>
        <w:rPr>
          <w:vanish/>
        </w:rPr>
      </w:pPr>
      <w:r>
        <w:rPr>
          <w:vanish/>
        </w:rPr>
        <w:t>&lt;AI13&gt;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30"/>
              </w:numPr>
              <w:ind w:left="560"/>
              <w:rPr>
                <w:szCs w:val="22"/>
              </w:rPr>
            </w:pPr>
            <w:r>
              <w:rPr>
                <w:szCs w:val="22"/>
                <w:bdr w:val="nil"/>
              </w:rPr>
              <w:lastRenderedPageBreak/>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Minutes of the General Assembly held on 4 July 2017</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pPr>
              <w:rPr>
                <w:b/>
              </w:rPr>
            </w:pPr>
            <w:r>
              <w:rPr>
                <w:b/>
              </w:rPr>
              <w:t>Decision</w:t>
            </w:r>
          </w:p>
          <w:p w:rsidR="008744D0" w:rsidRDefault="008744D0">
            <w:r>
              <w:t xml:space="preserve">The minutes of the Annual Meeting of the General Assembly on 4 July 2017 were </w:t>
            </w:r>
            <w:r>
              <w:rPr>
                <w:b/>
              </w:rPr>
              <w:t>agreed</w:t>
            </w:r>
            <w:r>
              <w:t xml:space="preserve"> as correct record.</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&lt;/AI13&gt;</w:t>
      </w:r>
    </w:p>
    <w:p w:rsidR="008744D0" w:rsidRDefault="008744D0">
      <w:pPr>
        <w:rPr>
          <w:vanish/>
        </w:rPr>
      </w:pPr>
      <w:r>
        <w:rPr>
          <w:vanish/>
        </w:rPr>
        <w:t>&lt;AI14&gt;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c>
          <w:tcPr>
            <w:tcW w:w="720" w:type="dxa"/>
          </w:tcPr>
          <w:p w:rsidR="008744D0" w:rsidRPr="006A5FCC" w:rsidRDefault="008744D0" w:rsidP="008744D0">
            <w:pPr>
              <w:numPr>
                <w:ilvl w:val="0"/>
                <w:numId w:val="31"/>
              </w:numPr>
              <w:ind w:left="560"/>
              <w:rPr>
                <w:szCs w:val="22"/>
              </w:rPr>
            </w:pPr>
            <w:r>
              <w:rPr>
                <w:szCs w:val="22"/>
                <w:bdr w:val="nil"/>
              </w:rPr>
              <w:t xml:space="preserve"> </w:t>
            </w:r>
          </w:p>
        </w:tc>
        <w:tc>
          <w:tcPr>
            <w:tcW w:w="7488" w:type="dxa"/>
          </w:tcPr>
          <w:p w:rsidR="008744D0" w:rsidRDefault="008744D0" w:rsidP="008744D0">
            <w:pPr>
              <w:widowControl w:val="0"/>
              <w:rPr>
                <w:rFonts w:ascii="Arial Bold" w:hAnsi="Arial Bold"/>
                <w:b/>
                <w:szCs w:val="22"/>
              </w:rPr>
            </w:pPr>
            <w:r>
              <w:rPr>
                <w:rFonts w:ascii="Arial Bold" w:hAnsi="Arial Bold"/>
                <w:b/>
                <w:szCs w:val="22"/>
                <w:bdr w:val="nil"/>
              </w:rPr>
              <w:t>Close of the meeting</w:t>
            </w:r>
          </w:p>
          <w:p w:rsidR="008744D0" w:rsidRPr="00CE3DD7" w:rsidRDefault="008744D0" w:rsidP="008744D0">
            <w:pPr>
              <w:widowControl w:val="0"/>
              <w:rPr>
                <w:rFonts w:ascii="Arial Bold" w:hAnsi="Arial Bold"/>
                <w:b/>
              </w:rPr>
            </w:pPr>
            <w:r w:rsidRPr="00CE3DD7">
              <w:rPr>
                <w:rFonts w:ascii="Arial Bold" w:hAnsi="Arial Bold"/>
                <w:b/>
              </w:rPr>
              <w:t xml:space="preserve"> </w:t>
            </w:r>
          </w:p>
        </w:tc>
        <w:tc>
          <w:tcPr>
            <w:tcW w:w="1584" w:type="dxa"/>
          </w:tcPr>
          <w:p w:rsidR="008744D0" w:rsidRPr="001E126B" w:rsidRDefault="008744D0" w:rsidP="008744D0">
            <w:pPr>
              <w:widowControl w:val="0"/>
              <w:rPr>
                <w:bCs/>
              </w:rPr>
            </w:pPr>
          </w:p>
        </w:tc>
      </w:tr>
      <w:tr w:rsidR="008744D0" w:rsidRPr="002F7636" w:rsidTr="008744D0">
        <w:tc>
          <w:tcPr>
            <w:tcW w:w="720" w:type="dxa"/>
          </w:tcPr>
          <w:p w:rsidR="008744D0" w:rsidRDefault="008744D0" w:rsidP="008744D0"/>
        </w:tc>
        <w:tc>
          <w:tcPr>
            <w:tcW w:w="7488" w:type="dxa"/>
          </w:tcPr>
          <w:p w:rsidR="008744D0" w:rsidRDefault="008744D0">
            <w:r>
              <w:rPr>
                <w:rFonts w:cs="Arial"/>
                <w:szCs w:val="22"/>
              </w:rPr>
              <w:t>The next Annual Meeting of the General Assembly would be held on Tuesday, 2 July 2019 in Bournemouth.</w:t>
            </w:r>
          </w:p>
          <w:p w:rsidR="008744D0" w:rsidRPr="0030558B" w:rsidRDefault="008744D0" w:rsidP="008744D0">
            <w:pPr>
              <w:widowControl w:val="0"/>
            </w:pPr>
          </w:p>
        </w:tc>
        <w:tc>
          <w:tcPr>
            <w:tcW w:w="1584" w:type="dxa"/>
          </w:tcPr>
          <w:p w:rsidR="008744D0" w:rsidRPr="002F7636" w:rsidRDefault="008744D0" w:rsidP="008744D0">
            <w:pPr>
              <w:widowControl w:val="0"/>
              <w:jc w:val="right"/>
              <w:rPr>
                <w:bCs/>
              </w:rPr>
            </w:pPr>
          </w:p>
        </w:tc>
      </w:tr>
    </w:tbl>
    <w:p w:rsidR="008744D0" w:rsidRDefault="008744D0">
      <w:pPr>
        <w:rPr>
          <w:vanish/>
        </w:rPr>
      </w:pPr>
      <w:r>
        <w:rPr>
          <w:vanish/>
        </w:rPr>
        <w:t>&lt;/AI14&gt;</w:t>
      </w:r>
    </w:p>
    <w:p w:rsidR="008744D0" w:rsidRDefault="008744D0">
      <w:pPr>
        <w:rPr>
          <w:vanish/>
        </w:rPr>
      </w:pPr>
      <w:r>
        <w:rPr>
          <w:vanish/>
        </w:rPr>
        <w:t>&lt;TRAILER_SECTION&gt;</w:t>
      </w:r>
    </w:p>
    <w:p w:rsidR="008744D0" w:rsidRDefault="008744D0" w:rsidP="008744D0"/>
    <w:p w:rsidR="008744D0" w:rsidRDefault="008744D0">
      <w:pPr>
        <w:rPr>
          <w:vanish/>
        </w:rPr>
      </w:pPr>
      <w:r>
        <w:rPr>
          <w:vanish/>
        </w:rPr>
        <w:t>&lt;/TRAILER_SECTION&gt;</w:t>
      </w:r>
    </w:p>
    <w:p w:rsidR="008744D0" w:rsidRDefault="008744D0" w:rsidP="008744D0">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rPr>
          <w:hidden/>
        </w:trPr>
        <w:tc>
          <w:tcPr>
            <w:tcW w:w="720" w:type="dxa"/>
          </w:tcPr>
          <w:p w:rsidR="008744D0" w:rsidRPr="006A5FCC" w:rsidRDefault="008744D0" w:rsidP="008744D0">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8744D0" w:rsidRDefault="008744D0" w:rsidP="008744D0">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8744D0" w:rsidRPr="00CE3DD7" w:rsidRDefault="008744D0" w:rsidP="008744D0">
            <w:pPr>
              <w:widowControl w:val="0"/>
              <w:rPr>
                <w:rFonts w:ascii="Arial Bold" w:hAnsi="Arial Bold"/>
                <w:b/>
                <w:vanish/>
              </w:rPr>
            </w:pPr>
            <w:r w:rsidRPr="00CE3DD7">
              <w:rPr>
                <w:rFonts w:ascii="Arial Bold" w:hAnsi="Arial Bold"/>
                <w:b/>
                <w:vanish/>
              </w:rPr>
              <w:t xml:space="preserve"> </w:t>
            </w:r>
          </w:p>
        </w:tc>
        <w:tc>
          <w:tcPr>
            <w:tcW w:w="1584" w:type="dxa"/>
          </w:tcPr>
          <w:p w:rsidR="008744D0" w:rsidRPr="001E126B" w:rsidRDefault="008744D0" w:rsidP="008744D0">
            <w:pPr>
              <w:widowControl w:val="0"/>
              <w:rPr>
                <w:bCs/>
                <w:vanish/>
              </w:rPr>
            </w:pPr>
          </w:p>
        </w:tc>
      </w:tr>
      <w:tr w:rsidR="008744D0" w:rsidRPr="002F7636" w:rsidTr="008744D0">
        <w:trPr>
          <w:hidden/>
        </w:trPr>
        <w:tc>
          <w:tcPr>
            <w:tcW w:w="720" w:type="dxa"/>
          </w:tcPr>
          <w:p w:rsidR="008744D0" w:rsidRDefault="008744D0" w:rsidP="008744D0">
            <w:pPr>
              <w:rPr>
                <w:vanish/>
              </w:rPr>
            </w:pPr>
          </w:p>
        </w:tc>
        <w:tc>
          <w:tcPr>
            <w:tcW w:w="7488" w:type="dxa"/>
          </w:tcPr>
          <w:p w:rsidR="008744D0" w:rsidRDefault="008744D0" w:rsidP="008744D0">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8744D0" w:rsidRPr="0030558B" w:rsidRDefault="008744D0" w:rsidP="008744D0">
            <w:pPr>
              <w:widowControl w:val="0"/>
              <w:rPr>
                <w:vanish/>
              </w:rPr>
            </w:pPr>
          </w:p>
        </w:tc>
        <w:tc>
          <w:tcPr>
            <w:tcW w:w="1584" w:type="dxa"/>
          </w:tcPr>
          <w:p w:rsidR="008744D0" w:rsidRPr="002F7636" w:rsidRDefault="008744D0" w:rsidP="008744D0">
            <w:pPr>
              <w:widowControl w:val="0"/>
              <w:jc w:val="right"/>
              <w:rPr>
                <w:bCs/>
                <w:vanish/>
              </w:rPr>
            </w:pPr>
          </w:p>
        </w:tc>
      </w:tr>
    </w:tbl>
    <w:p w:rsidR="008744D0" w:rsidRDefault="008744D0" w:rsidP="008744D0">
      <w:pPr>
        <w:rPr>
          <w:vanish/>
        </w:rPr>
      </w:pPr>
      <w:r>
        <w:rPr>
          <w:vanish/>
        </w:rPr>
        <w:t>&lt;/LAYOUT_SECTION&gt;</w:t>
      </w:r>
    </w:p>
    <w:p w:rsidR="008744D0" w:rsidRDefault="008744D0" w:rsidP="008744D0">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2F7636" w:rsidTr="008744D0">
        <w:trPr>
          <w:hidden/>
        </w:trPr>
        <w:tc>
          <w:tcPr>
            <w:tcW w:w="720" w:type="dxa"/>
          </w:tcPr>
          <w:p w:rsidR="008744D0" w:rsidRPr="006A5FCC" w:rsidRDefault="008744D0" w:rsidP="008744D0">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8744D0" w:rsidRDefault="008744D0" w:rsidP="008744D0">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8744D0" w:rsidRPr="00CE3DD7" w:rsidRDefault="008744D0" w:rsidP="008744D0">
            <w:pPr>
              <w:widowControl w:val="0"/>
              <w:rPr>
                <w:rFonts w:ascii="Arial Bold" w:hAnsi="Arial Bold"/>
                <w:b/>
                <w:vanish/>
              </w:rPr>
            </w:pPr>
          </w:p>
        </w:tc>
        <w:tc>
          <w:tcPr>
            <w:tcW w:w="1584" w:type="dxa"/>
          </w:tcPr>
          <w:p w:rsidR="008744D0" w:rsidRPr="002F7636" w:rsidRDefault="008744D0" w:rsidP="008744D0">
            <w:pPr>
              <w:widowControl w:val="0"/>
              <w:rPr>
                <w:bCs/>
                <w:vanish/>
              </w:rPr>
            </w:pPr>
          </w:p>
        </w:tc>
      </w:tr>
    </w:tbl>
    <w:p w:rsidR="008744D0" w:rsidRDefault="008744D0" w:rsidP="008744D0">
      <w:pPr>
        <w:tabs>
          <w:tab w:val="right" w:pos="9072"/>
          <w:tab w:val="right" w:pos="9356"/>
        </w:tabs>
        <w:ind w:left="709" w:hanging="709"/>
        <w:rPr>
          <w:vanish/>
        </w:rPr>
      </w:pPr>
      <w:r>
        <w:rPr>
          <w:vanish/>
        </w:rPr>
        <w:t>&lt;/TITLE_ONLY_LAYOUT_SECTION&gt;</w:t>
      </w:r>
    </w:p>
    <w:p w:rsidR="008744D0" w:rsidRDefault="008744D0">
      <w:pPr>
        <w:ind w:left="720" w:hanging="720"/>
        <w:rPr>
          <w:vanish/>
          <w:szCs w:val="22"/>
        </w:rPr>
      </w:pPr>
    </w:p>
    <w:p w:rsidR="008744D0" w:rsidRDefault="008744D0">
      <w:pPr>
        <w:ind w:left="720" w:hanging="720"/>
        <w:rPr>
          <w:vanish/>
          <w:szCs w:val="22"/>
        </w:rPr>
      </w:pPr>
      <w:r>
        <w:rPr>
          <w:vanish/>
          <w:szCs w:val="22"/>
        </w:rPr>
        <w:t>&lt;HEADING_LAYOUT_SECTION&gt;</w:t>
      </w:r>
    </w:p>
    <w:p w:rsidR="008744D0" w:rsidRPr="00CE3DD7" w:rsidRDefault="008744D0" w:rsidP="008744D0">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rsidR="008744D0" w:rsidRDefault="008744D0">
      <w:pPr>
        <w:ind w:left="720" w:hanging="720"/>
        <w:rPr>
          <w:vanish/>
          <w:szCs w:val="22"/>
        </w:rPr>
      </w:pPr>
    </w:p>
    <w:p w:rsidR="008744D0" w:rsidRDefault="008744D0">
      <w:pPr>
        <w:ind w:left="720" w:hanging="720"/>
        <w:rPr>
          <w:vanish/>
          <w:szCs w:val="22"/>
        </w:rPr>
      </w:pPr>
      <w:r>
        <w:rPr>
          <w:vanish/>
          <w:szCs w:val="22"/>
        </w:rPr>
        <w:t>&lt;/HEADING_LAYOUT_SECTION&gt;</w:t>
      </w:r>
    </w:p>
    <w:p w:rsidR="008744D0" w:rsidRDefault="008744D0">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1E126B" w:rsidTr="008744D0">
        <w:trPr>
          <w:hidden/>
        </w:trPr>
        <w:tc>
          <w:tcPr>
            <w:tcW w:w="720" w:type="dxa"/>
          </w:tcPr>
          <w:p w:rsidR="008744D0" w:rsidRPr="006A5FCC" w:rsidRDefault="008744D0" w:rsidP="008744D0">
            <w:pPr>
              <w:rPr>
                <w:vanish/>
                <w:szCs w:val="22"/>
              </w:rPr>
            </w:pPr>
          </w:p>
        </w:tc>
        <w:tc>
          <w:tcPr>
            <w:tcW w:w="7488" w:type="dxa"/>
          </w:tcPr>
          <w:p w:rsidR="008744D0" w:rsidRPr="00CE3DD7" w:rsidRDefault="008744D0" w:rsidP="008744D0">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rsidR="008744D0" w:rsidRPr="00CE3DD7" w:rsidRDefault="008744D0" w:rsidP="008744D0">
            <w:pPr>
              <w:widowControl w:val="0"/>
              <w:rPr>
                <w:rFonts w:ascii="Arial Bold" w:hAnsi="Arial Bold"/>
                <w:b/>
                <w:vanish/>
              </w:rPr>
            </w:pPr>
          </w:p>
        </w:tc>
        <w:tc>
          <w:tcPr>
            <w:tcW w:w="1584" w:type="dxa"/>
          </w:tcPr>
          <w:p w:rsidR="008744D0" w:rsidRPr="001E126B" w:rsidRDefault="008744D0" w:rsidP="008744D0">
            <w:pPr>
              <w:widowControl w:val="0"/>
              <w:rPr>
                <w:bCs/>
                <w:vanish/>
              </w:rPr>
            </w:pPr>
          </w:p>
        </w:tc>
      </w:tr>
      <w:tr w:rsidR="008744D0" w:rsidRPr="002F7636" w:rsidTr="008744D0">
        <w:trPr>
          <w:hidden/>
        </w:trPr>
        <w:tc>
          <w:tcPr>
            <w:tcW w:w="720" w:type="dxa"/>
          </w:tcPr>
          <w:p w:rsidR="008744D0" w:rsidRDefault="008744D0" w:rsidP="008744D0">
            <w:pPr>
              <w:rPr>
                <w:vanish/>
              </w:rPr>
            </w:pPr>
          </w:p>
        </w:tc>
        <w:tc>
          <w:tcPr>
            <w:tcW w:w="7488" w:type="dxa"/>
          </w:tcPr>
          <w:p w:rsidR="008744D0" w:rsidRDefault="008744D0" w:rsidP="008744D0">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8744D0" w:rsidRPr="0030558B" w:rsidRDefault="008744D0" w:rsidP="008744D0">
            <w:pPr>
              <w:widowControl w:val="0"/>
              <w:rPr>
                <w:vanish/>
              </w:rPr>
            </w:pPr>
          </w:p>
        </w:tc>
        <w:tc>
          <w:tcPr>
            <w:tcW w:w="1584" w:type="dxa"/>
          </w:tcPr>
          <w:p w:rsidR="008744D0" w:rsidRPr="002F7636" w:rsidRDefault="008744D0" w:rsidP="008744D0">
            <w:pPr>
              <w:widowControl w:val="0"/>
              <w:jc w:val="right"/>
              <w:rPr>
                <w:bCs/>
                <w:vanish/>
              </w:rPr>
            </w:pPr>
          </w:p>
        </w:tc>
      </w:tr>
    </w:tbl>
    <w:p w:rsidR="008744D0" w:rsidRDefault="008744D0">
      <w:pPr>
        <w:ind w:left="720" w:hanging="720"/>
        <w:rPr>
          <w:vanish/>
          <w:szCs w:val="22"/>
        </w:rPr>
      </w:pPr>
      <w:r>
        <w:rPr>
          <w:vanish/>
          <w:szCs w:val="22"/>
        </w:rPr>
        <w:t>&lt;/TITLED_COMMENT_LAYOUT_SECTION&gt;</w:t>
      </w:r>
    </w:p>
    <w:p w:rsidR="008744D0" w:rsidRDefault="008744D0">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8744D0" w:rsidRPr="002F7636" w:rsidTr="008744D0">
        <w:trPr>
          <w:hidden/>
        </w:trPr>
        <w:tc>
          <w:tcPr>
            <w:tcW w:w="720" w:type="dxa"/>
          </w:tcPr>
          <w:p w:rsidR="008744D0" w:rsidRDefault="008744D0" w:rsidP="008744D0">
            <w:pPr>
              <w:rPr>
                <w:vanish/>
              </w:rPr>
            </w:pPr>
          </w:p>
        </w:tc>
        <w:tc>
          <w:tcPr>
            <w:tcW w:w="7488" w:type="dxa"/>
          </w:tcPr>
          <w:p w:rsidR="008744D0" w:rsidRDefault="008744D0" w:rsidP="008744D0">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rsidR="008744D0" w:rsidRPr="00C4216B" w:rsidRDefault="008744D0" w:rsidP="008744D0">
            <w:pPr>
              <w:widowControl w:val="0"/>
              <w:rPr>
                <w:b/>
                <w:vanish/>
              </w:rPr>
            </w:pPr>
          </w:p>
        </w:tc>
        <w:tc>
          <w:tcPr>
            <w:tcW w:w="1584" w:type="dxa"/>
          </w:tcPr>
          <w:p w:rsidR="008744D0" w:rsidRPr="002F7636" w:rsidRDefault="008744D0" w:rsidP="008744D0">
            <w:pPr>
              <w:widowControl w:val="0"/>
              <w:rPr>
                <w:bCs/>
                <w:vanish/>
              </w:rPr>
            </w:pPr>
          </w:p>
        </w:tc>
      </w:tr>
    </w:tbl>
    <w:p w:rsidR="008744D0" w:rsidRDefault="008744D0">
      <w:pPr>
        <w:ind w:left="720" w:hanging="720"/>
        <w:rPr>
          <w:vanish/>
          <w:szCs w:val="22"/>
        </w:rPr>
      </w:pPr>
      <w:r>
        <w:rPr>
          <w:vanish/>
          <w:szCs w:val="22"/>
        </w:rPr>
        <w:t>&lt;/COMMENT_LAYOUT_SECTION&gt;</w:t>
      </w:r>
    </w:p>
    <w:p w:rsidR="008744D0" w:rsidRDefault="008744D0">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8744D0" w:rsidRPr="008D7C17" w:rsidTr="008744D0">
        <w:trPr>
          <w:hidden/>
        </w:trPr>
        <w:tc>
          <w:tcPr>
            <w:tcW w:w="7470" w:type="dxa"/>
            <w:gridSpan w:val="2"/>
          </w:tcPr>
          <w:p w:rsidR="008744D0" w:rsidRDefault="008744D0" w:rsidP="008744D0">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8744D0" w:rsidRPr="00E1671A" w:rsidRDefault="008744D0" w:rsidP="008744D0">
            <w:pPr>
              <w:rPr>
                <w:vanish/>
              </w:rPr>
            </w:pPr>
          </w:p>
        </w:tc>
        <w:tc>
          <w:tcPr>
            <w:tcW w:w="1620" w:type="dxa"/>
          </w:tcPr>
          <w:p w:rsidR="008744D0" w:rsidRPr="008D7C17" w:rsidRDefault="008744D0" w:rsidP="008744D0">
            <w:pPr>
              <w:widowControl w:val="0"/>
              <w:rPr>
                <w:bCs/>
                <w:i/>
                <w:vanish/>
              </w:rPr>
            </w:pPr>
          </w:p>
        </w:tc>
      </w:tr>
      <w:tr w:rsidR="008744D0" w:rsidRPr="002F7636" w:rsidTr="008744D0">
        <w:trPr>
          <w:hidden/>
        </w:trPr>
        <w:tc>
          <w:tcPr>
            <w:tcW w:w="810" w:type="dxa"/>
          </w:tcPr>
          <w:p w:rsidR="008744D0" w:rsidRDefault="008744D0" w:rsidP="008744D0">
            <w:pPr>
              <w:rPr>
                <w:vanish/>
              </w:rPr>
            </w:pPr>
          </w:p>
        </w:tc>
        <w:tc>
          <w:tcPr>
            <w:tcW w:w="6660" w:type="dxa"/>
          </w:tcPr>
          <w:p w:rsidR="008744D0" w:rsidRDefault="008744D0" w:rsidP="008744D0">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8744D0" w:rsidRPr="007C26BB" w:rsidRDefault="008744D0" w:rsidP="008744D0">
            <w:pPr>
              <w:widowControl w:val="0"/>
              <w:rPr>
                <w:b/>
                <w:bCs/>
                <w:vanish/>
              </w:rPr>
            </w:pPr>
          </w:p>
        </w:tc>
        <w:tc>
          <w:tcPr>
            <w:tcW w:w="1620" w:type="dxa"/>
          </w:tcPr>
          <w:p w:rsidR="008744D0" w:rsidRPr="002F7636" w:rsidRDefault="008744D0" w:rsidP="008744D0">
            <w:pPr>
              <w:widowControl w:val="0"/>
              <w:jc w:val="right"/>
              <w:rPr>
                <w:bCs/>
                <w:vanish/>
              </w:rPr>
            </w:pPr>
          </w:p>
        </w:tc>
      </w:tr>
    </w:tbl>
    <w:p w:rsidR="008744D0" w:rsidRDefault="008744D0">
      <w:pPr>
        <w:rPr>
          <w:vanish/>
          <w:szCs w:val="22"/>
        </w:rPr>
      </w:pPr>
      <w:r>
        <w:rPr>
          <w:vanish/>
          <w:szCs w:val="22"/>
        </w:rPr>
        <w:t>&lt;/SUBNUMBER_LAYOUT_SECTION&gt;</w:t>
      </w:r>
    </w:p>
    <w:p w:rsidR="008744D0" w:rsidRDefault="008744D0">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8744D0" w:rsidRPr="008D7C17" w:rsidTr="008744D0">
        <w:trPr>
          <w:cantSplit/>
          <w:hidden/>
        </w:trPr>
        <w:tc>
          <w:tcPr>
            <w:tcW w:w="7470" w:type="dxa"/>
          </w:tcPr>
          <w:p w:rsidR="008744D0" w:rsidRDefault="008744D0" w:rsidP="008744D0">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8744D0" w:rsidRPr="00E1671A" w:rsidRDefault="008744D0" w:rsidP="008744D0">
            <w:pPr>
              <w:rPr>
                <w:vanish/>
              </w:rPr>
            </w:pPr>
          </w:p>
        </w:tc>
        <w:tc>
          <w:tcPr>
            <w:tcW w:w="1620" w:type="dxa"/>
          </w:tcPr>
          <w:p w:rsidR="008744D0" w:rsidRPr="008D7C17" w:rsidRDefault="008744D0" w:rsidP="008744D0">
            <w:pPr>
              <w:widowControl w:val="0"/>
              <w:rPr>
                <w:bCs/>
                <w:i/>
                <w:vanish/>
              </w:rPr>
            </w:pPr>
          </w:p>
        </w:tc>
      </w:tr>
    </w:tbl>
    <w:p w:rsidR="008744D0" w:rsidRDefault="008744D0">
      <w:pPr>
        <w:rPr>
          <w:vanish/>
        </w:rPr>
      </w:pPr>
      <w:r>
        <w:rPr>
          <w:vanish/>
        </w:rPr>
        <w:t>&lt;/TITLE_ONLY_SUBNUMBER_LAYOUT_SECTION&gt;</w:t>
      </w:r>
    </w:p>
    <w:sectPr w:rsidR="008744D0" w:rsidSect="00FE33D9">
      <w:headerReference w:type="default" r:id="rId7"/>
      <w:footerReference w:type="default" r:id="rId8"/>
      <w:headerReference w:type="first" r:id="rId9"/>
      <w:footerReference w:type="first" r:id="rId10"/>
      <w:pgSz w:w="11909" w:h="16838" w:code="9"/>
      <w:pgMar w:top="994" w:right="1138" w:bottom="994" w:left="2160" w:header="851"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D0" w:rsidRDefault="008744D0">
      <w:r>
        <w:separator/>
      </w:r>
    </w:p>
  </w:endnote>
  <w:endnote w:type="continuationSeparator" w:id="0">
    <w:p w:rsidR="008744D0" w:rsidRDefault="0087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D0" w:rsidRDefault="000F79B6" w:rsidP="008744D0">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rsidR="008744D0" w:rsidRDefault="008744D0" w:rsidP="008744D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FE33D9">
                            <w:rPr>
                              <w:rStyle w:val="PageNumber"/>
                              <w:b/>
                              <w:noProof/>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rsidR="008744D0" w:rsidRDefault="008744D0" w:rsidP="008744D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FE33D9">
                      <w:rPr>
                        <w:rStyle w:val="PageNumber"/>
                        <w:b/>
                        <w:noProof/>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D0" w:rsidRPr="00C728DE" w:rsidRDefault="008744D0">
    <w:pPr>
      <w:rPr>
        <w:sz w:val="16"/>
        <w:szCs w:val="16"/>
      </w:rPr>
    </w:pPr>
  </w:p>
  <w:p w:rsidR="008744D0" w:rsidRPr="00C728DE" w:rsidRDefault="008744D0" w:rsidP="008744D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D0" w:rsidRDefault="008744D0">
      <w:r>
        <w:separator/>
      </w:r>
    </w:p>
  </w:footnote>
  <w:footnote w:type="continuationSeparator" w:id="0">
    <w:p w:rsidR="008744D0" w:rsidRDefault="0087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660" w:type="dxa"/>
      <w:tblLook w:val="01E0" w:firstRow="1" w:lastRow="1" w:firstColumn="1" w:lastColumn="1" w:noHBand="0" w:noVBand="0"/>
    </w:tblPr>
    <w:tblGrid>
      <w:gridCol w:w="5812"/>
      <w:gridCol w:w="3259"/>
      <w:gridCol w:w="710"/>
    </w:tblGrid>
    <w:tr w:rsidR="00FE33D9" w:rsidRPr="00FE33D9" w:rsidTr="00FE33D9">
      <w:tc>
        <w:tcPr>
          <w:tcW w:w="5812" w:type="dxa"/>
          <w:vMerge w:val="restart"/>
          <w:hideMark/>
        </w:tcPr>
        <w:p w:rsidR="00FE33D9" w:rsidRPr="00FE33D9" w:rsidRDefault="00FE33D9" w:rsidP="00FE33D9">
          <w:pPr>
            <w:tabs>
              <w:tab w:val="center" w:pos="2923"/>
              <w:tab w:val="center" w:pos="4153"/>
              <w:tab w:val="right" w:pos="8306"/>
            </w:tabs>
            <w:spacing w:line="254" w:lineRule="auto"/>
            <w:rPr>
              <w:rFonts w:ascii="Frutiger 45 Light" w:hAnsi="Frutiger 45 Light"/>
              <w:lang w:eastAsia="en-US"/>
            </w:rPr>
          </w:pPr>
          <w:r w:rsidRPr="00FE33D9">
            <w:rPr>
              <w:rFonts w:ascii="Frutiger 45 Light" w:hAnsi="Frutiger 45 Light" w:cs="Arial"/>
              <w:noProof/>
              <w:sz w:val="44"/>
              <w:szCs w:val="44"/>
            </w:rPr>
            <w:drawing>
              <wp:inline distT="0" distB="0" distL="0" distR="0" wp14:anchorId="075080E6" wp14:editId="366DAB68">
                <wp:extent cx="142875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rsidR="00FE33D9" w:rsidRPr="00FE33D9" w:rsidRDefault="00FE33D9" w:rsidP="00FE33D9">
          <w:pPr>
            <w:tabs>
              <w:tab w:val="center" w:pos="4153"/>
              <w:tab w:val="right" w:pos="8306"/>
            </w:tabs>
            <w:spacing w:line="254" w:lineRule="auto"/>
            <w:rPr>
              <w:rFonts w:cs="Arial"/>
              <w:b/>
              <w:i/>
              <w:lang w:eastAsia="en-US"/>
            </w:rPr>
          </w:pPr>
          <w:r w:rsidRPr="00FE33D9">
            <w:rPr>
              <w:rFonts w:cs="Arial"/>
              <w:b/>
              <w:lang w:eastAsia="en-US"/>
            </w:rPr>
            <w:t>Local Government Association</w:t>
          </w:r>
        </w:p>
      </w:tc>
    </w:tr>
    <w:tr w:rsidR="00FE33D9" w:rsidRPr="00FE33D9" w:rsidTr="00FE33D9">
      <w:trPr>
        <w:trHeight w:val="450"/>
      </w:trPr>
      <w:tc>
        <w:tcPr>
          <w:tcW w:w="0" w:type="auto"/>
          <w:vMerge/>
          <w:vAlign w:val="center"/>
          <w:hideMark/>
        </w:tcPr>
        <w:p w:rsidR="00FE33D9" w:rsidRPr="00FE33D9" w:rsidRDefault="00FE33D9" w:rsidP="00FE33D9">
          <w:pPr>
            <w:spacing w:line="276" w:lineRule="auto"/>
            <w:rPr>
              <w:rFonts w:ascii="Frutiger 45 Light" w:hAnsi="Frutiger 45 Light"/>
              <w:lang w:eastAsia="en-US"/>
            </w:rPr>
          </w:pPr>
        </w:p>
      </w:tc>
      <w:tc>
        <w:tcPr>
          <w:tcW w:w="3969" w:type="dxa"/>
          <w:gridSpan w:val="2"/>
          <w:hideMark/>
        </w:tcPr>
        <w:p w:rsidR="00FE33D9" w:rsidRPr="00FE33D9" w:rsidRDefault="00FE33D9" w:rsidP="00FE33D9">
          <w:pPr>
            <w:tabs>
              <w:tab w:val="center" w:pos="4153"/>
              <w:tab w:val="right" w:pos="8306"/>
            </w:tabs>
            <w:spacing w:before="60" w:line="254" w:lineRule="auto"/>
            <w:rPr>
              <w:rFonts w:cs="Arial"/>
              <w:lang w:eastAsia="en-US"/>
            </w:rPr>
          </w:pPr>
          <w:r w:rsidRPr="00FE33D9">
            <w:rPr>
              <w:rFonts w:cs="Arial"/>
              <w:b/>
              <w:lang w:eastAsia="en-US"/>
            </w:rPr>
            <w:t>Company Number 11177145</w:t>
          </w:r>
        </w:p>
      </w:tc>
    </w:tr>
    <w:tr w:rsidR="00FE33D9" w:rsidRPr="00FE33D9" w:rsidTr="00FE33D9">
      <w:trPr>
        <w:gridAfter w:val="1"/>
        <w:wAfter w:w="710" w:type="dxa"/>
        <w:trHeight w:val="708"/>
      </w:trPr>
      <w:tc>
        <w:tcPr>
          <w:tcW w:w="0" w:type="auto"/>
          <w:vMerge/>
          <w:vAlign w:val="center"/>
          <w:hideMark/>
        </w:tcPr>
        <w:p w:rsidR="00FE33D9" w:rsidRPr="00FE33D9" w:rsidRDefault="00FE33D9" w:rsidP="00FE33D9">
          <w:pPr>
            <w:spacing w:line="276" w:lineRule="auto"/>
            <w:rPr>
              <w:rFonts w:ascii="Frutiger 45 Light" w:hAnsi="Frutiger 45 Light"/>
              <w:lang w:eastAsia="en-US"/>
            </w:rPr>
          </w:pPr>
        </w:p>
      </w:tc>
      <w:tc>
        <w:tcPr>
          <w:tcW w:w="3259" w:type="dxa"/>
          <w:vAlign w:val="center"/>
          <w:hideMark/>
        </w:tcPr>
        <w:p w:rsidR="00FE33D9" w:rsidRPr="00FE33D9" w:rsidRDefault="00FE33D9" w:rsidP="00FE33D9">
          <w:pPr>
            <w:tabs>
              <w:tab w:val="center" w:pos="4153"/>
              <w:tab w:val="right" w:pos="8306"/>
            </w:tabs>
            <w:spacing w:before="60" w:line="254" w:lineRule="auto"/>
            <w:rPr>
              <w:rFonts w:cs="Arial"/>
              <w:b/>
              <w:bCs/>
              <w:lang w:eastAsia="en-US"/>
            </w:rPr>
          </w:pPr>
          <w:r w:rsidRPr="00FE33D9">
            <w:rPr>
              <w:rFonts w:cs="Arial"/>
              <w:b/>
              <w:bCs/>
              <w:lang w:eastAsia="en-US"/>
            </w:rPr>
            <w:t>General Assembly</w:t>
          </w:r>
        </w:p>
        <w:p w:rsidR="00FE33D9" w:rsidRPr="00FE33D9" w:rsidRDefault="00FE33D9" w:rsidP="00FE33D9">
          <w:pPr>
            <w:tabs>
              <w:tab w:val="center" w:pos="4153"/>
              <w:tab w:val="right" w:pos="8306"/>
            </w:tabs>
            <w:spacing w:before="60" w:line="254" w:lineRule="auto"/>
            <w:rPr>
              <w:rFonts w:cs="Arial"/>
              <w:bCs/>
              <w:lang w:eastAsia="en-US"/>
            </w:rPr>
          </w:pPr>
          <w:r w:rsidRPr="00FE33D9">
            <w:rPr>
              <w:rFonts w:cs="Arial"/>
              <w:bCs/>
              <w:lang w:eastAsia="en-US"/>
            </w:rPr>
            <w:t xml:space="preserve">2 July </w:t>
          </w:r>
          <w:r w:rsidRPr="00FE33D9">
            <w:rPr>
              <w:rFonts w:cs="Arial"/>
              <w:lang w:eastAsia="en-US"/>
            </w:rPr>
            <w:t>2019</w:t>
          </w:r>
        </w:p>
      </w:tc>
    </w:tr>
  </w:tbl>
  <w:p w:rsidR="008744D0" w:rsidRDefault="008744D0" w:rsidP="008744D0">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851" w:type="dxa"/>
      <w:tblLook w:val="01E0" w:firstRow="1" w:lastRow="1" w:firstColumn="1" w:lastColumn="1" w:noHBand="0" w:noVBand="0"/>
    </w:tblPr>
    <w:tblGrid>
      <w:gridCol w:w="5812"/>
      <w:gridCol w:w="3259"/>
      <w:gridCol w:w="710"/>
    </w:tblGrid>
    <w:tr w:rsidR="00FE33D9" w:rsidRPr="00FE33D9" w:rsidTr="00FE33D9">
      <w:tc>
        <w:tcPr>
          <w:tcW w:w="5812" w:type="dxa"/>
          <w:vMerge w:val="restart"/>
          <w:hideMark/>
        </w:tcPr>
        <w:p w:rsidR="00FE33D9" w:rsidRPr="00FE33D9" w:rsidRDefault="00FE33D9" w:rsidP="00FE33D9">
          <w:pPr>
            <w:tabs>
              <w:tab w:val="center" w:pos="2923"/>
              <w:tab w:val="center" w:pos="4153"/>
              <w:tab w:val="right" w:pos="8306"/>
            </w:tabs>
            <w:spacing w:line="254" w:lineRule="auto"/>
            <w:rPr>
              <w:rFonts w:ascii="Frutiger 45 Light" w:hAnsi="Frutiger 45 Light"/>
              <w:lang w:eastAsia="en-US"/>
            </w:rPr>
          </w:pPr>
          <w:r w:rsidRPr="00FE33D9">
            <w:rPr>
              <w:rFonts w:ascii="Frutiger 45 Light" w:hAnsi="Frutiger 45 Light" w:cs="Arial"/>
              <w:noProof/>
              <w:sz w:val="44"/>
              <w:szCs w:val="44"/>
            </w:rPr>
            <w:drawing>
              <wp:inline distT="0" distB="0" distL="0" distR="0" wp14:anchorId="075080E6" wp14:editId="366DAB68">
                <wp:extent cx="1428750" cy="847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rsidR="00FE33D9" w:rsidRPr="00FE33D9" w:rsidRDefault="00FE33D9" w:rsidP="00FE33D9">
          <w:pPr>
            <w:tabs>
              <w:tab w:val="center" w:pos="4153"/>
              <w:tab w:val="right" w:pos="8306"/>
            </w:tabs>
            <w:spacing w:line="254" w:lineRule="auto"/>
            <w:rPr>
              <w:rFonts w:cs="Arial"/>
              <w:b/>
              <w:i/>
              <w:lang w:eastAsia="en-US"/>
            </w:rPr>
          </w:pPr>
          <w:r w:rsidRPr="00FE33D9">
            <w:rPr>
              <w:rFonts w:cs="Arial"/>
              <w:b/>
              <w:lang w:eastAsia="en-US"/>
            </w:rPr>
            <w:t>Local Government Association</w:t>
          </w:r>
        </w:p>
      </w:tc>
    </w:tr>
    <w:tr w:rsidR="00FE33D9" w:rsidRPr="00FE33D9" w:rsidTr="00FE33D9">
      <w:trPr>
        <w:trHeight w:val="450"/>
      </w:trPr>
      <w:tc>
        <w:tcPr>
          <w:tcW w:w="0" w:type="auto"/>
          <w:vMerge/>
          <w:vAlign w:val="center"/>
          <w:hideMark/>
        </w:tcPr>
        <w:p w:rsidR="00FE33D9" w:rsidRPr="00FE33D9" w:rsidRDefault="00FE33D9" w:rsidP="00FE33D9">
          <w:pPr>
            <w:spacing w:line="276" w:lineRule="auto"/>
            <w:rPr>
              <w:rFonts w:ascii="Frutiger 45 Light" w:hAnsi="Frutiger 45 Light"/>
              <w:lang w:eastAsia="en-US"/>
            </w:rPr>
          </w:pPr>
        </w:p>
      </w:tc>
      <w:tc>
        <w:tcPr>
          <w:tcW w:w="3969" w:type="dxa"/>
          <w:gridSpan w:val="2"/>
          <w:hideMark/>
        </w:tcPr>
        <w:p w:rsidR="00FE33D9" w:rsidRPr="00FE33D9" w:rsidRDefault="00FE33D9" w:rsidP="00FE33D9">
          <w:pPr>
            <w:tabs>
              <w:tab w:val="center" w:pos="4153"/>
              <w:tab w:val="right" w:pos="8306"/>
            </w:tabs>
            <w:spacing w:before="60" w:line="254" w:lineRule="auto"/>
            <w:rPr>
              <w:rFonts w:cs="Arial"/>
              <w:lang w:eastAsia="en-US"/>
            </w:rPr>
          </w:pPr>
          <w:r w:rsidRPr="00FE33D9">
            <w:rPr>
              <w:rFonts w:cs="Arial"/>
              <w:b/>
              <w:lang w:eastAsia="en-US"/>
            </w:rPr>
            <w:t>Company Number 11177145</w:t>
          </w:r>
        </w:p>
      </w:tc>
    </w:tr>
    <w:tr w:rsidR="00FE33D9" w:rsidRPr="00FE33D9" w:rsidTr="00FE33D9">
      <w:trPr>
        <w:gridAfter w:val="1"/>
        <w:wAfter w:w="710" w:type="dxa"/>
        <w:trHeight w:val="708"/>
      </w:trPr>
      <w:tc>
        <w:tcPr>
          <w:tcW w:w="0" w:type="auto"/>
          <w:vMerge/>
          <w:vAlign w:val="center"/>
          <w:hideMark/>
        </w:tcPr>
        <w:p w:rsidR="00FE33D9" w:rsidRPr="00FE33D9" w:rsidRDefault="00FE33D9" w:rsidP="00FE33D9">
          <w:pPr>
            <w:spacing w:line="276" w:lineRule="auto"/>
            <w:rPr>
              <w:rFonts w:ascii="Frutiger 45 Light" w:hAnsi="Frutiger 45 Light"/>
              <w:lang w:eastAsia="en-US"/>
            </w:rPr>
          </w:pPr>
        </w:p>
      </w:tc>
      <w:tc>
        <w:tcPr>
          <w:tcW w:w="3259" w:type="dxa"/>
          <w:vAlign w:val="center"/>
          <w:hideMark/>
        </w:tcPr>
        <w:p w:rsidR="00FE33D9" w:rsidRPr="00FE33D9" w:rsidRDefault="00FE33D9" w:rsidP="00FE33D9">
          <w:pPr>
            <w:tabs>
              <w:tab w:val="center" w:pos="4153"/>
              <w:tab w:val="right" w:pos="8306"/>
            </w:tabs>
            <w:spacing w:before="60" w:line="254" w:lineRule="auto"/>
            <w:rPr>
              <w:rFonts w:cs="Arial"/>
              <w:b/>
              <w:bCs/>
              <w:lang w:eastAsia="en-US"/>
            </w:rPr>
          </w:pPr>
          <w:r w:rsidRPr="00FE33D9">
            <w:rPr>
              <w:rFonts w:cs="Arial"/>
              <w:b/>
              <w:bCs/>
              <w:lang w:eastAsia="en-US"/>
            </w:rPr>
            <w:t>General Assembly</w:t>
          </w:r>
        </w:p>
        <w:p w:rsidR="00FE33D9" w:rsidRPr="00FE33D9" w:rsidRDefault="00FE33D9" w:rsidP="00FE33D9">
          <w:pPr>
            <w:tabs>
              <w:tab w:val="center" w:pos="4153"/>
              <w:tab w:val="right" w:pos="8306"/>
            </w:tabs>
            <w:spacing w:before="60" w:line="254" w:lineRule="auto"/>
            <w:rPr>
              <w:rFonts w:cs="Arial"/>
              <w:bCs/>
              <w:lang w:eastAsia="en-US"/>
            </w:rPr>
          </w:pPr>
          <w:r w:rsidRPr="00FE33D9">
            <w:rPr>
              <w:rFonts w:cs="Arial"/>
              <w:bCs/>
              <w:lang w:eastAsia="en-US"/>
            </w:rPr>
            <w:t xml:space="preserve">2 July </w:t>
          </w:r>
          <w:r w:rsidRPr="00FE33D9">
            <w:rPr>
              <w:rFonts w:cs="Arial"/>
              <w:lang w:eastAsia="en-US"/>
            </w:rPr>
            <w:t>2019</w:t>
          </w:r>
        </w:p>
      </w:tc>
    </w:tr>
  </w:tbl>
  <w:p w:rsidR="008744D0" w:rsidRDefault="008744D0" w:rsidP="00FE33D9">
    <w:pPr>
      <w:pStyle w:val="Header"/>
      <w:tabs>
        <w:tab w:val="clear" w:pos="4153"/>
        <w:tab w:val="left" w:pos="5670"/>
      </w:tabs>
      <w:ind w:left="-851"/>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A"/>
    <w:multiLevelType w:val="hybridMultilevel"/>
    <w:tmpl w:val="2326B1D2"/>
    <w:lvl w:ilvl="0" w:tplc="6D94552E">
      <w:start w:val="1"/>
      <w:numFmt w:val="bullet"/>
      <w:lvlText w:val=""/>
      <w:lvlJc w:val="left"/>
      <w:pPr>
        <w:ind w:left="720" w:hanging="360"/>
      </w:pPr>
      <w:rPr>
        <w:rFonts w:ascii="Symbol" w:hAnsi="Symbol" w:hint="default"/>
      </w:rPr>
    </w:lvl>
    <w:lvl w:ilvl="1" w:tplc="25BE517E">
      <w:start w:val="1"/>
      <w:numFmt w:val="bullet"/>
      <w:lvlText w:val="o"/>
      <w:lvlJc w:val="left"/>
      <w:pPr>
        <w:ind w:left="1440" w:hanging="360"/>
      </w:pPr>
      <w:rPr>
        <w:rFonts w:ascii="Courier New" w:hAnsi="Courier New" w:cs="Courier New" w:hint="default"/>
      </w:rPr>
    </w:lvl>
    <w:lvl w:ilvl="2" w:tplc="C4F692C8">
      <w:start w:val="1"/>
      <w:numFmt w:val="bullet"/>
      <w:lvlText w:val=""/>
      <w:lvlJc w:val="left"/>
      <w:pPr>
        <w:ind w:left="2160" w:hanging="360"/>
      </w:pPr>
      <w:rPr>
        <w:rFonts w:ascii="Wingdings" w:hAnsi="Wingdings" w:hint="default"/>
      </w:rPr>
    </w:lvl>
    <w:lvl w:ilvl="3" w:tplc="8B8878C6">
      <w:start w:val="1"/>
      <w:numFmt w:val="bullet"/>
      <w:lvlText w:val=""/>
      <w:lvlJc w:val="left"/>
      <w:pPr>
        <w:ind w:left="2880" w:hanging="360"/>
      </w:pPr>
      <w:rPr>
        <w:rFonts w:ascii="Symbol" w:hAnsi="Symbol" w:hint="default"/>
      </w:rPr>
    </w:lvl>
    <w:lvl w:ilvl="4" w:tplc="B22CF71A">
      <w:start w:val="1"/>
      <w:numFmt w:val="bullet"/>
      <w:lvlText w:val="o"/>
      <w:lvlJc w:val="left"/>
      <w:pPr>
        <w:ind w:left="3600" w:hanging="360"/>
      </w:pPr>
      <w:rPr>
        <w:rFonts w:ascii="Courier New" w:hAnsi="Courier New" w:cs="Courier New" w:hint="default"/>
      </w:rPr>
    </w:lvl>
    <w:lvl w:ilvl="5" w:tplc="5D0AC9F2">
      <w:start w:val="1"/>
      <w:numFmt w:val="bullet"/>
      <w:lvlText w:val=""/>
      <w:lvlJc w:val="left"/>
      <w:pPr>
        <w:ind w:left="4320" w:hanging="360"/>
      </w:pPr>
      <w:rPr>
        <w:rFonts w:ascii="Wingdings" w:hAnsi="Wingdings" w:hint="default"/>
      </w:rPr>
    </w:lvl>
    <w:lvl w:ilvl="6" w:tplc="FE7EEAE4">
      <w:start w:val="1"/>
      <w:numFmt w:val="bullet"/>
      <w:lvlText w:val=""/>
      <w:lvlJc w:val="left"/>
      <w:pPr>
        <w:ind w:left="5040" w:hanging="360"/>
      </w:pPr>
      <w:rPr>
        <w:rFonts w:ascii="Symbol" w:hAnsi="Symbol" w:hint="default"/>
      </w:rPr>
    </w:lvl>
    <w:lvl w:ilvl="7" w:tplc="C2D2878E">
      <w:start w:val="1"/>
      <w:numFmt w:val="bullet"/>
      <w:lvlText w:val="o"/>
      <w:lvlJc w:val="left"/>
      <w:pPr>
        <w:ind w:left="5760" w:hanging="360"/>
      </w:pPr>
      <w:rPr>
        <w:rFonts w:ascii="Courier New" w:hAnsi="Courier New" w:cs="Courier New" w:hint="default"/>
      </w:rPr>
    </w:lvl>
    <w:lvl w:ilvl="8" w:tplc="DD84AF0C">
      <w:start w:val="1"/>
      <w:numFmt w:val="bullet"/>
      <w:lvlText w:val=""/>
      <w:lvlJc w:val="left"/>
      <w:pPr>
        <w:ind w:left="6480" w:hanging="360"/>
      </w:pPr>
      <w:rPr>
        <w:rFonts w:ascii="Wingdings" w:hAnsi="Wingdings" w:hint="default"/>
      </w:rPr>
    </w:lvl>
  </w:abstractNum>
  <w:abstractNum w:abstractNumId="20" w15:restartNumberingAfterBreak="0">
    <w:nsid w:val="7BE6092B"/>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C"/>
    <w:multiLevelType w:val="hybridMultilevel"/>
    <w:tmpl w:val="4918AEA4"/>
    <w:lvl w:ilvl="0" w:tplc="378C640E">
      <w:start w:val="1"/>
      <w:numFmt w:val="bullet"/>
      <w:lvlText w:val=""/>
      <w:lvlJc w:val="left"/>
      <w:pPr>
        <w:ind w:left="720" w:hanging="360"/>
      </w:pPr>
      <w:rPr>
        <w:rFonts w:ascii="Symbol" w:hAnsi="Symbol" w:hint="default"/>
      </w:rPr>
    </w:lvl>
    <w:lvl w:ilvl="1" w:tplc="E892DE26">
      <w:start w:val="1"/>
      <w:numFmt w:val="bullet"/>
      <w:lvlText w:val="o"/>
      <w:lvlJc w:val="left"/>
      <w:pPr>
        <w:ind w:left="1440" w:hanging="360"/>
      </w:pPr>
      <w:rPr>
        <w:rFonts w:ascii="Courier New" w:hAnsi="Courier New" w:cs="Courier New" w:hint="default"/>
      </w:rPr>
    </w:lvl>
    <w:lvl w:ilvl="2" w:tplc="DFB493B4">
      <w:start w:val="1"/>
      <w:numFmt w:val="bullet"/>
      <w:lvlText w:val=""/>
      <w:lvlJc w:val="left"/>
      <w:pPr>
        <w:ind w:left="2160" w:hanging="360"/>
      </w:pPr>
      <w:rPr>
        <w:rFonts w:ascii="Wingdings" w:hAnsi="Wingdings" w:hint="default"/>
      </w:rPr>
    </w:lvl>
    <w:lvl w:ilvl="3" w:tplc="D06EC850">
      <w:start w:val="1"/>
      <w:numFmt w:val="bullet"/>
      <w:lvlText w:val=""/>
      <w:lvlJc w:val="left"/>
      <w:pPr>
        <w:ind w:left="2880" w:hanging="360"/>
      </w:pPr>
      <w:rPr>
        <w:rFonts w:ascii="Symbol" w:hAnsi="Symbol" w:hint="default"/>
      </w:rPr>
    </w:lvl>
    <w:lvl w:ilvl="4" w:tplc="30708708">
      <w:start w:val="1"/>
      <w:numFmt w:val="bullet"/>
      <w:lvlText w:val="o"/>
      <w:lvlJc w:val="left"/>
      <w:pPr>
        <w:ind w:left="3600" w:hanging="360"/>
      </w:pPr>
      <w:rPr>
        <w:rFonts w:ascii="Courier New" w:hAnsi="Courier New" w:cs="Courier New" w:hint="default"/>
      </w:rPr>
    </w:lvl>
    <w:lvl w:ilvl="5" w:tplc="C6C02C0E">
      <w:start w:val="1"/>
      <w:numFmt w:val="bullet"/>
      <w:lvlText w:val=""/>
      <w:lvlJc w:val="left"/>
      <w:pPr>
        <w:ind w:left="4320" w:hanging="360"/>
      </w:pPr>
      <w:rPr>
        <w:rFonts w:ascii="Wingdings" w:hAnsi="Wingdings" w:hint="default"/>
      </w:rPr>
    </w:lvl>
    <w:lvl w:ilvl="6" w:tplc="A01E345A">
      <w:start w:val="1"/>
      <w:numFmt w:val="bullet"/>
      <w:lvlText w:val=""/>
      <w:lvlJc w:val="left"/>
      <w:pPr>
        <w:ind w:left="5040" w:hanging="360"/>
      </w:pPr>
      <w:rPr>
        <w:rFonts w:ascii="Symbol" w:hAnsi="Symbol" w:hint="default"/>
      </w:rPr>
    </w:lvl>
    <w:lvl w:ilvl="7" w:tplc="DD94295A">
      <w:start w:val="1"/>
      <w:numFmt w:val="bullet"/>
      <w:lvlText w:val="o"/>
      <w:lvlJc w:val="left"/>
      <w:pPr>
        <w:ind w:left="5760" w:hanging="360"/>
      </w:pPr>
      <w:rPr>
        <w:rFonts w:ascii="Courier New" w:hAnsi="Courier New" w:cs="Courier New" w:hint="default"/>
      </w:rPr>
    </w:lvl>
    <w:lvl w:ilvl="8" w:tplc="D4C64E28">
      <w:start w:val="1"/>
      <w:numFmt w:val="bullet"/>
      <w:lvlText w:val=""/>
      <w:lvlJc w:val="left"/>
      <w:pPr>
        <w:ind w:left="6480" w:hanging="360"/>
      </w:pPr>
      <w:rPr>
        <w:rFonts w:ascii="Wingdings" w:hAnsi="Wingdings" w:hint="default"/>
      </w:rPr>
    </w:lvl>
  </w:abstractNum>
  <w:abstractNum w:abstractNumId="22" w15:restartNumberingAfterBreak="0">
    <w:nsid w:val="7BE6092D"/>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F"/>
    <w:multiLevelType w:val="hybridMultilevel"/>
    <w:tmpl w:val="9B9E7D1A"/>
    <w:lvl w:ilvl="0" w:tplc="39C47C74">
      <w:start w:val="1"/>
      <w:numFmt w:val="decimal"/>
      <w:lvlText w:val="%1."/>
      <w:lvlJc w:val="left"/>
      <w:pPr>
        <w:ind w:left="720" w:hanging="360"/>
      </w:pPr>
    </w:lvl>
    <w:lvl w:ilvl="1" w:tplc="0B90F954">
      <w:start w:val="1"/>
      <w:numFmt w:val="lowerLetter"/>
      <w:lvlText w:val="%2."/>
      <w:lvlJc w:val="left"/>
      <w:pPr>
        <w:ind w:left="1440" w:hanging="360"/>
      </w:pPr>
    </w:lvl>
    <w:lvl w:ilvl="2" w:tplc="AADC3A22">
      <w:start w:val="1"/>
      <w:numFmt w:val="lowerRoman"/>
      <w:lvlText w:val="%3."/>
      <w:lvlJc w:val="right"/>
      <w:pPr>
        <w:ind w:left="2160" w:hanging="180"/>
      </w:pPr>
    </w:lvl>
    <w:lvl w:ilvl="3" w:tplc="A86496B6">
      <w:start w:val="1"/>
      <w:numFmt w:val="decimal"/>
      <w:lvlText w:val="%4."/>
      <w:lvlJc w:val="left"/>
      <w:pPr>
        <w:ind w:left="2880" w:hanging="360"/>
      </w:pPr>
    </w:lvl>
    <w:lvl w:ilvl="4" w:tplc="560C80EE">
      <w:start w:val="1"/>
      <w:numFmt w:val="lowerLetter"/>
      <w:lvlText w:val="%5."/>
      <w:lvlJc w:val="left"/>
      <w:pPr>
        <w:ind w:left="3600" w:hanging="360"/>
      </w:pPr>
    </w:lvl>
    <w:lvl w:ilvl="5" w:tplc="BBBEF636">
      <w:start w:val="1"/>
      <w:numFmt w:val="lowerRoman"/>
      <w:lvlText w:val="%6."/>
      <w:lvlJc w:val="right"/>
      <w:pPr>
        <w:ind w:left="4320" w:hanging="180"/>
      </w:pPr>
    </w:lvl>
    <w:lvl w:ilvl="6" w:tplc="2B72089E">
      <w:start w:val="1"/>
      <w:numFmt w:val="decimal"/>
      <w:lvlText w:val="%7."/>
      <w:lvlJc w:val="left"/>
      <w:pPr>
        <w:ind w:left="5040" w:hanging="360"/>
      </w:pPr>
    </w:lvl>
    <w:lvl w:ilvl="7" w:tplc="F2DED54E">
      <w:start w:val="1"/>
      <w:numFmt w:val="lowerLetter"/>
      <w:lvlText w:val="%8."/>
      <w:lvlJc w:val="left"/>
      <w:pPr>
        <w:ind w:left="5760" w:hanging="360"/>
      </w:pPr>
    </w:lvl>
    <w:lvl w:ilvl="8" w:tplc="B404A716">
      <w:start w:val="1"/>
      <w:numFmt w:val="lowerRoman"/>
      <w:lvlText w:val="%9."/>
      <w:lvlJc w:val="right"/>
      <w:pPr>
        <w:ind w:left="6480" w:hanging="180"/>
      </w:pPr>
    </w:lvl>
  </w:abstractNum>
  <w:abstractNum w:abstractNumId="25" w15:restartNumberingAfterBreak="0">
    <w:nsid w:val="7BE60930"/>
    <w:multiLevelType w:val="hybridMultilevel"/>
    <w:tmpl w:val="8CDA10F8"/>
    <w:lvl w:ilvl="0" w:tplc="6D780884">
      <w:start w:val="1"/>
      <w:numFmt w:val="decimal"/>
      <w:lvlText w:val="%1."/>
      <w:lvlJc w:val="left"/>
      <w:pPr>
        <w:ind w:left="720" w:hanging="360"/>
      </w:pPr>
    </w:lvl>
    <w:lvl w:ilvl="1" w:tplc="10A844AA">
      <w:start w:val="1"/>
      <w:numFmt w:val="lowerLetter"/>
      <w:lvlText w:val="%2."/>
      <w:lvlJc w:val="left"/>
      <w:pPr>
        <w:ind w:left="1440" w:hanging="360"/>
      </w:pPr>
    </w:lvl>
    <w:lvl w:ilvl="2" w:tplc="A64AF020">
      <w:start w:val="1"/>
      <w:numFmt w:val="lowerRoman"/>
      <w:lvlText w:val="%3."/>
      <w:lvlJc w:val="right"/>
      <w:pPr>
        <w:ind w:left="2160" w:hanging="180"/>
      </w:pPr>
    </w:lvl>
    <w:lvl w:ilvl="3" w:tplc="BC860772">
      <w:start w:val="1"/>
      <w:numFmt w:val="decimal"/>
      <w:lvlText w:val="%4."/>
      <w:lvlJc w:val="left"/>
      <w:pPr>
        <w:ind w:left="2880" w:hanging="360"/>
      </w:pPr>
    </w:lvl>
    <w:lvl w:ilvl="4" w:tplc="DA080AA6">
      <w:start w:val="1"/>
      <w:numFmt w:val="lowerLetter"/>
      <w:lvlText w:val="%5."/>
      <w:lvlJc w:val="left"/>
      <w:pPr>
        <w:ind w:left="3600" w:hanging="360"/>
      </w:pPr>
    </w:lvl>
    <w:lvl w:ilvl="5" w:tplc="E0F24B68">
      <w:start w:val="1"/>
      <w:numFmt w:val="lowerRoman"/>
      <w:lvlText w:val="%6."/>
      <w:lvlJc w:val="right"/>
      <w:pPr>
        <w:ind w:left="4320" w:hanging="180"/>
      </w:pPr>
    </w:lvl>
    <w:lvl w:ilvl="6" w:tplc="3AA080F6">
      <w:start w:val="1"/>
      <w:numFmt w:val="decimal"/>
      <w:lvlText w:val="%7."/>
      <w:lvlJc w:val="left"/>
      <w:pPr>
        <w:ind w:left="5040" w:hanging="360"/>
      </w:pPr>
    </w:lvl>
    <w:lvl w:ilvl="7" w:tplc="EB3E2DF2">
      <w:start w:val="1"/>
      <w:numFmt w:val="lowerLetter"/>
      <w:lvlText w:val="%8."/>
      <w:lvlJc w:val="left"/>
      <w:pPr>
        <w:ind w:left="5760" w:hanging="360"/>
      </w:pPr>
    </w:lvl>
    <w:lvl w:ilvl="8" w:tplc="FCB67736">
      <w:start w:val="1"/>
      <w:numFmt w:val="lowerRoman"/>
      <w:lvlText w:val="%9."/>
      <w:lvlJc w:val="right"/>
      <w:pPr>
        <w:ind w:left="6480" w:hanging="180"/>
      </w:pPr>
    </w:lvl>
  </w:abstractNum>
  <w:abstractNum w:abstractNumId="26" w15:restartNumberingAfterBreak="0">
    <w:nsid w:val="7BE60931"/>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32"/>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33"/>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34"/>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35"/>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F79B6"/>
    <w:rsid w:val="008744D0"/>
    <w:rsid w:val="00F05951"/>
    <w:rsid w:val="00F44ECF"/>
    <w:rsid w:val="00FE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717C4B98-EE81-4E0B-8C69-94E4917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A755EF58</Template>
  <TotalTime>3</TotalTime>
  <Pages>7</Pages>
  <Words>1595</Words>
  <Characters>10376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Paul Goodchild</cp:lastModifiedBy>
  <cp:revision>3</cp:revision>
  <cp:lastPrinted>2003-03-04T13:39:00Z</cp:lastPrinted>
  <dcterms:created xsi:type="dcterms:W3CDTF">2019-06-11T15:46:00Z</dcterms:created>
  <dcterms:modified xsi:type="dcterms:W3CDTF">2019-06-11T15:48:00Z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General Assembly</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Fatima De Abreu</vt:lpwstr>
  </property>
  <property fmtid="{D5CDD505-2E9C-101B-9397-08002B2CF9AE}" pid="8" name="MeetingContact_2">
    <vt:lpwstr>020 7664 3136 / Fatima.DeAbreu@local.gov.uk</vt:lpwstr>
  </property>
  <property fmtid="{D5CDD505-2E9C-101B-9397-08002B2CF9AE}" pid="9" name="MeetingDate">
    <vt:lpwstr>Tuesday, 3 July 2018</vt:lpwstr>
  </property>
  <property fmtid="{D5CDD505-2E9C-101B-9397-08002B2CF9AE}" pid="10" name="MeetingDateLegal">
    <vt:lpwstr>Tuesday, 3rd July, 2018</vt:lpwstr>
  </property>
  <property fmtid="{D5CDD505-2E9C-101B-9397-08002B2CF9AE}" pid="11" name="MeetingLocation">
    <vt:lpwstr>Birmingham International Convention Centre (BICC), Broad Street, Birmingham, B1 2EA</vt:lpwstr>
  </property>
  <property fmtid="{D5CDD505-2E9C-101B-9397-08002B2CF9AE}" pid="12" name="MeetingTime">
    <vt:lpwstr>11.45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2 July 2019</vt:lpwstr>
  </property>
  <property fmtid="{D5CDD505-2E9C-101B-9397-08002B2CF9AE}" pid="16" name="OfficersInattendanceTitlesCells">
    <vt:lpwstr> </vt:lpwstr>
  </property>
  <property fmtid="{D5CDD505-2E9C-101B-9397-08002B2CF9AE}" pid="17" name="ViceChPresentRepresentingCells">
    <vt:lpwstr> </vt:lpwstr>
  </property>
</Properties>
</file>